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9" w:rsidRPr="003A26F6" w:rsidRDefault="005A7A39" w:rsidP="005A7A39">
      <w:pPr>
        <w:pStyle w:val="a3"/>
        <w:rPr>
          <w:sz w:val="40"/>
          <w:szCs w:val="40"/>
        </w:rPr>
      </w:pPr>
      <w:r w:rsidRPr="003A26F6">
        <w:rPr>
          <w:sz w:val="40"/>
          <w:szCs w:val="40"/>
        </w:rPr>
        <w:t>Аналіз розгляду</w:t>
      </w:r>
    </w:p>
    <w:p w:rsidR="003475E7" w:rsidRDefault="003475E7" w:rsidP="005A7A39">
      <w:pPr>
        <w:ind w:left="708" w:firstLine="228"/>
        <w:rPr>
          <w:rFonts w:eastAsia="Lucida Sans Unicode"/>
          <w:b/>
          <w:sz w:val="32"/>
          <w:szCs w:val="32"/>
        </w:rPr>
      </w:pPr>
    </w:p>
    <w:p w:rsidR="005A7A39" w:rsidRPr="003A26F6" w:rsidRDefault="005A7A39" w:rsidP="005A7A39">
      <w:pPr>
        <w:ind w:left="708" w:firstLine="228"/>
        <w:rPr>
          <w:rFonts w:eastAsia="Lucida Sans Unicode"/>
          <w:b/>
          <w:sz w:val="32"/>
          <w:szCs w:val="32"/>
        </w:rPr>
      </w:pPr>
      <w:proofErr w:type="spellStart"/>
      <w:r w:rsidRPr="003A26F6">
        <w:rPr>
          <w:rFonts w:eastAsia="Lucida Sans Unicode"/>
          <w:b/>
          <w:sz w:val="32"/>
          <w:szCs w:val="32"/>
        </w:rPr>
        <w:t>Лугинським</w:t>
      </w:r>
      <w:proofErr w:type="spellEnd"/>
      <w:r w:rsidRPr="003A26F6">
        <w:rPr>
          <w:rFonts w:eastAsia="Lucida Sans Unicode"/>
          <w:b/>
          <w:sz w:val="32"/>
          <w:szCs w:val="32"/>
        </w:rPr>
        <w:t xml:space="preserve">  районним судом Житомирської області судових справ та  стан здійснення судочинства  за    перше півріччя 201</w:t>
      </w:r>
      <w:r>
        <w:rPr>
          <w:rFonts w:eastAsia="Lucida Sans Unicode"/>
          <w:b/>
          <w:sz w:val="32"/>
          <w:szCs w:val="32"/>
        </w:rPr>
        <w:t>7</w:t>
      </w:r>
      <w:r w:rsidRPr="003A26F6">
        <w:rPr>
          <w:rFonts w:eastAsia="Lucida Sans Unicode"/>
          <w:b/>
          <w:sz w:val="32"/>
          <w:szCs w:val="32"/>
        </w:rPr>
        <w:t xml:space="preserve"> року ( в порівнянні з першим півріччям 201</w:t>
      </w:r>
      <w:r>
        <w:rPr>
          <w:rFonts w:eastAsia="Lucida Sans Unicode"/>
          <w:b/>
          <w:sz w:val="32"/>
          <w:szCs w:val="32"/>
        </w:rPr>
        <w:t>6</w:t>
      </w:r>
      <w:r w:rsidRPr="003A26F6">
        <w:rPr>
          <w:rFonts w:eastAsia="Lucida Sans Unicode"/>
          <w:b/>
          <w:sz w:val="32"/>
          <w:szCs w:val="32"/>
        </w:rPr>
        <w:t xml:space="preserve"> року )</w:t>
      </w:r>
    </w:p>
    <w:p w:rsidR="005A7A39" w:rsidRPr="001F4CD2" w:rsidRDefault="005A7A39" w:rsidP="005A7A39">
      <w:pPr>
        <w:pStyle w:val="a5"/>
        <w:widowControl/>
        <w:suppressAutoHyphens w:val="0"/>
        <w:rPr>
          <w:rFonts w:cs="Times New Roman"/>
          <w:bCs/>
          <w:kern w:val="0"/>
          <w:sz w:val="28"/>
          <w:szCs w:val="28"/>
        </w:rPr>
      </w:pPr>
    </w:p>
    <w:p w:rsidR="005A7A39" w:rsidRPr="001F4CD2" w:rsidRDefault="005A7A39" w:rsidP="00DE66F9">
      <w:pPr>
        <w:pStyle w:val="a5"/>
        <w:widowControl/>
        <w:suppressAutoHyphens w:val="0"/>
        <w:jc w:val="both"/>
        <w:rPr>
          <w:rFonts w:cs="Times New Roman"/>
          <w:bCs/>
          <w:kern w:val="0"/>
          <w:sz w:val="28"/>
          <w:szCs w:val="28"/>
        </w:rPr>
      </w:pPr>
      <w:r w:rsidRPr="001F4CD2">
        <w:rPr>
          <w:rFonts w:cs="Times New Roman"/>
          <w:bCs/>
          <w:kern w:val="0"/>
          <w:sz w:val="28"/>
          <w:szCs w:val="28"/>
        </w:rPr>
        <w:t xml:space="preserve"> Метою статистичного аналізу є порівняння кількісних характеристик об’єкта дослідження та виявлення тенденцій змін динаміки статистичних показників.</w:t>
      </w:r>
    </w:p>
    <w:p w:rsidR="005A7A39" w:rsidRPr="001F4CD2" w:rsidRDefault="005A7A39" w:rsidP="005A7A39">
      <w:pPr>
        <w:ind w:firstLine="630"/>
        <w:rPr>
          <w:rFonts w:eastAsia="Lucida Sans Unicode"/>
          <w:bCs/>
          <w:sz w:val="28"/>
          <w:szCs w:val="28"/>
        </w:rPr>
      </w:pPr>
    </w:p>
    <w:p w:rsidR="005A7A39" w:rsidRPr="001F4CD2" w:rsidRDefault="005A7A39" w:rsidP="005A7A39">
      <w:pPr>
        <w:ind w:firstLine="630"/>
        <w:rPr>
          <w:rFonts w:eastAsia="Lucida Sans Unicode"/>
          <w:bCs/>
          <w:sz w:val="28"/>
          <w:szCs w:val="28"/>
        </w:rPr>
      </w:pPr>
      <w:r w:rsidRPr="001F4CD2">
        <w:rPr>
          <w:rFonts w:eastAsia="Lucida Sans Unicode"/>
          <w:bCs/>
          <w:sz w:val="28"/>
          <w:szCs w:val="28"/>
        </w:rPr>
        <w:t>Головним аспектом проведення даного аналізу виступають:</w:t>
      </w:r>
    </w:p>
    <w:p w:rsidR="005A7A39" w:rsidRPr="001F4CD2" w:rsidRDefault="005A7A39" w:rsidP="005A7A39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1F4CD2">
        <w:rPr>
          <w:rFonts w:eastAsia="Lucida Sans Unicode"/>
          <w:bCs/>
          <w:sz w:val="28"/>
          <w:szCs w:val="28"/>
        </w:rPr>
        <w:t>кількість справ, розглянутих за видами судочинства (кримінальне, цивільне, адміністративне)   та за окремими категоріями (видами);</w:t>
      </w:r>
    </w:p>
    <w:p w:rsidR="005A7A39" w:rsidRPr="001F4CD2" w:rsidRDefault="005A7A39" w:rsidP="005A7A39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1F4CD2">
        <w:rPr>
          <w:rFonts w:eastAsia="Lucida Sans Unicode"/>
          <w:bCs/>
          <w:sz w:val="28"/>
          <w:szCs w:val="28"/>
        </w:rPr>
        <w:t>кількість засуджених за вироками, які набрали та не набрали законної сили у даному звітному періоді:</w:t>
      </w:r>
    </w:p>
    <w:p w:rsidR="005A7A39" w:rsidRPr="001F4CD2" w:rsidRDefault="005A7A39" w:rsidP="005A7A39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1F4CD2">
        <w:rPr>
          <w:rFonts w:eastAsia="Lucida Sans Unicode"/>
          <w:bCs/>
          <w:sz w:val="28"/>
          <w:szCs w:val="28"/>
        </w:rPr>
        <w:t>призначені до правопорушників покарання (основні та додаткові);</w:t>
      </w:r>
    </w:p>
    <w:p w:rsidR="005A7A39" w:rsidRPr="001F4CD2" w:rsidRDefault="005A7A39" w:rsidP="005A7A39">
      <w:pPr>
        <w:numPr>
          <w:ilvl w:val="0"/>
          <w:numId w:val="1"/>
        </w:numPr>
        <w:rPr>
          <w:rFonts w:eastAsia="Lucida Sans Unicode"/>
          <w:bCs/>
          <w:sz w:val="28"/>
          <w:szCs w:val="28"/>
        </w:rPr>
      </w:pPr>
      <w:r w:rsidRPr="001F4CD2">
        <w:rPr>
          <w:rFonts w:eastAsia="Lucida Sans Unicode"/>
          <w:bCs/>
          <w:sz w:val="28"/>
          <w:szCs w:val="28"/>
        </w:rPr>
        <w:t xml:space="preserve">загальна кількість осіб, притягнутих до адміністративної відповідальності за </w:t>
      </w:r>
      <w:proofErr w:type="spellStart"/>
      <w:r w:rsidRPr="001F4CD2">
        <w:rPr>
          <w:rFonts w:eastAsia="Lucida Sans Unicode"/>
          <w:bCs/>
          <w:sz w:val="28"/>
          <w:szCs w:val="28"/>
        </w:rPr>
        <w:t>КУпАП</w:t>
      </w:r>
      <w:proofErr w:type="spellEnd"/>
      <w:r w:rsidRPr="001F4CD2">
        <w:rPr>
          <w:rFonts w:eastAsia="Lucida Sans Unicode"/>
          <w:bCs/>
          <w:sz w:val="28"/>
          <w:szCs w:val="28"/>
        </w:rPr>
        <w:t xml:space="preserve"> (за видами скоєних правопорушень та накладених на них адміністративних стягнень), тощо.</w:t>
      </w:r>
    </w:p>
    <w:p w:rsidR="005A7A39" w:rsidRPr="001F4CD2" w:rsidRDefault="005A7A39" w:rsidP="005A7A39">
      <w:pPr>
        <w:ind w:firstLine="629"/>
        <w:jc w:val="both"/>
        <w:rPr>
          <w:sz w:val="28"/>
          <w:szCs w:val="28"/>
        </w:rPr>
      </w:pPr>
      <w:r w:rsidRPr="001F4CD2">
        <w:rPr>
          <w:sz w:val="28"/>
          <w:szCs w:val="28"/>
        </w:rPr>
        <w:t xml:space="preserve"> </w:t>
      </w:r>
    </w:p>
    <w:p w:rsidR="005A7A39" w:rsidRPr="00945398" w:rsidRDefault="005A7A39" w:rsidP="003475E7">
      <w:pPr>
        <w:jc w:val="both"/>
        <w:rPr>
          <w:sz w:val="28"/>
          <w:szCs w:val="28"/>
        </w:rPr>
      </w:pPr>
      <w:r w:rsidRPr="00945398">
        <w:rPr>
          <w:sz w:val="28"/>
          <w:szCs w:val="28"/>
        </w:rPr>
        <w:t xml:space="preserve">          За штатним роз</w:t>
      </w:r>
      <w:r w:rsidR="00212BE4">
        <w:rPr>
          <w:sz w:val="28"/>
          <w:szCs w:val="28"/>
        </w:rPr>
        <w:t>писом</w:t>
      </w:r>
      <w:r w:rsidRPr="00945398">
        <w:rPr>
          <w:sz w:val="28"/>
          <w:szCs w:val="28"/>
        </w:rPr>
        <w:t xml:space="preserve">  у суді передбачено 6 посад суддів, </w:t>
      </w:r>
      <w:r w:rsidR="00303F89">
        <w:rPr>
          <w:sz w:val="28"/>
          <w:szCs w:val="28"/>
        </w:rPr>
        <w:t>одна</w:t>
      </w:r>
      <w:r w:rsidRPr="00945398">
        <w:rPr>
          <w:sz w:val="28"/>
          <w:szCs w:val="28"/>
        </w:rPr>
        <w:t xml:space="preserve"> посад</w:t>
      </w:r>
      <w:r w:rsidR="00303F89">
        <w:rPr>
          <w:sz w:val="28"/>
          <w:szCs w:val="28"/>
        </w:rPr>
        <w:t>а</w:t>
      </w:r>
      <w:r w:rsidRPr="00945398">
        <w:rPr>
          <w:sz w:val="28"/>
          <w:szCs w:val="28"/>
        </w:rPr>
        <w:t xml:space="preserve"> вакантн</w:t>
      </w:r>
      <w:r w:rsidR="00303F89">
        <w:rPr>
          <w:sz w:val="28"/>
          <w:szCs w:val="28"/>
        </w:rPr>
        <w:t>а</w:t>
      </w:r>
      <w:r w:rsidRPr="00945398">
        <w:rPr>
          <w:sz w:val="28"/>
          <w:szCs w:val="28"/>
        </w:rPr>
        <w:t>. По можливості судді Нечуй Б.П.</w:t>
      </w:r>
      <w:r>
        <w:rPr>
          <w:sz w:val="28"/>
          <w:szCs w:val="28"/>
        </w:rPr>
        <w:t xml:space="preserve">, </w:t>
      </w:r>
      <w:r w:rsidRPr="00945398">
        <w:rPr>
          <w:sz w:val="28"/>
          <w:szCs w:val="28"/>
        </w:rPr>
        <w:t xml:space="preserve"> Денисюк І.І.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Свинченко</w:t>
      </w:r>
      <w:proofErr w:type="spellEnd"/>
      <w:r>
        <w:rPr>
          <w:sz w:val="28"/>
          <w:szCs w:val="28"/>
        </w:rPr>
        <w:t xml:space="preserve"> Г.Д., Данчук В.В.</w:t>
      </w:r>
      <w:r w:rsidRPr="00945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Гребенюк В.В. </w:t>
      </w:r>
      <w:r w:rsidRPr="00945398">
        <w:rPr>
          <w:sz w:val="28"/>
          <w:szCs w:val="28"/>
        </w:rPr>
        <w:t>розглядають справи різних категорій рівномірно.</w:t>
      </w:r>
    </w:p>
    <w:p w:rsidR="003475E7" w:rsidRDefault="005A7A39" w:rsidP="005A7A39">
      <w:pPr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 xml:space="preserve">           </w:t>
      </w:r>
    </w:p>
    <w:p w:rsidR="005A7A39" w:rsidRPr="001F4CD2" w:rsidRDefault="005A7A39" w:rsidP="003475E7">
      <w:pPr>
        <w:ind w:firstLine="708"/>
        <w:rPr>
          <w:rFonts w:eastAsia="Lucida Sans Unicode"/>
          <w:b/>
          <w:bCs/>
          <w:sz w:val="28"/>
          <w:szCs w:val="28"/>
        </w:rPr>
      </w:pPr>
      <w:r w:rsidRPr="001F4CD2">
        <w:rPr>
          <w:b/>
          <w:bCs/>
          <w:sz w:val="28"/>
          <w:szCs w:val="28"/>
        </w:rPr>
        <w:t xml:space="preserve">Справи та матеріали, які перебували в провадженні суду протягом </w:t>
      </w:r>
      <w:r w:rsidRPr="001F4CD2">
        <w:rPr>
          <w:rFonts w:eastAsia="Lucida Sans Unicode"/>
          <w:b/>
          <w:bCs/>
          <w:sz w:val="28"/>
          <w:szCs w:val="28"/>
        </w:rPr>
        <w:t xml:space="preserve"> першого півріччя 201</w:t>
      </w:r>
      <w:r w:rsidR="00FB04FB">
        <w:rPr>
          <w:rFonts w:eastAsia="Lucida Sans Unicode"/>
          <w:b/>
          <w:bCs/>
          <w:sz w:val="28"/>
          <w:szCs w:val="28"/>
        </w:rPr>
        <w:t>7</w:t>
      </w:r>
      <w:r w:rsidRPr="001F4CD2">
        <w:rPr>
          <w:rFonts w:eastAsia="Lucida Sans Unicode"/>
          <w:b/>
          <w:bCs/>
          <w:sz w:val="28"/>
          <w:szCs w:val="28"/>
        </w:rPr>
        <w:t xml:space="preserve"> року в порівнянні з першим півріччям 201</w:t>
      </w:r>
      <w:r w:rsidR="00FB04FB">
        <w:rPr>
          <w:rFonts w:eastAsia="Lucida Sans Unicode"/>
          <w:b/>
          <w:bCs/>
          <w:sz w:val="28"/>
          <w:szCs w:val="28"/>
        </w:rPr>
        <w:t>6</w:t>
      </w:r>
      <w:r w:rsidRPr="001F4CD2">
        <w:rPr>
          <w:rFonts w:eastAsia="Lucida Sans Unicode"/>
          <w:b/>
          <w:bCs/>
          <w:sz w:val="28"/>
          <w:szCs w:val="28"/>
        </w:rPr>
        <w:t xml:space="preserve"> року</w:t>
      </w:r>
    </w:p>
    <w:p w:rsidR="005A7A39" w:rsidRPr="001F4CD2" w:rsidRDefault="005A7A39" w:rsidP="005A7A39">
      <w:pPr>
        <w:ind w:firstLine="630"/>
        <w:jc w:val="center"/>
        <w:rPr>
          <w:rFonts w:eastAsia="Lucida Sans Unicode"/>
          <w:b/>
          <w:bCs/>
          <w:sz w:val="28"/>
          <w:szCs w:val="28"/>
        </w:rPr>
      </w:pPr>
    </w:p>
    <w:tbl>
      <w:tblPr>
        <w:tblW w:w="9751" w:type="dxa"/>
        <w:tblInd w:w="-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"/>
        <w:gridCol w:w="2193"/>
        <w:gridCol w:w="2896"/>
        <w:gridCol w:w="4301"/>
      </w:tblGrid>
      <w:tr w:rsidR="005A7A39" w:rsidRPr="001F4CD2" w:rsidTr="00994F12">
        <w:trPr>
          <w:tblHeader/>
        </w:trPr>
        <w:tc>
          <w:tcPr>
            <w:tcW w:w="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sz w:val="24"/>
                <w:lang w:val="uk-UA"/>
              </w:rPr>
            </w:pPr>
          </w:p>
        </w:tc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 xml:space="preserve">     перше півріччя</w:t>
            </w:r>
          </w:p>
          <w:p w:rsidR="005A7A39" w:rsidRPr="00F56799" w:rsidRDefault="005A7A39" w:rsidP="00FB04FB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 xml:space="preserve">           201</w:t>
            </w:r>
            <w:r w:rsidR="00FB04FB" w:rsidRPr="00F56799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>7</w:t>
            </w:r>
            <w:r w:rsidRPr="00F56799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 xml:space="preserve"> року</w:t>
            </w:r>
          </w:p>
        </w:tc>
        <w:tc>
          <w:tcPr>
            <w:tcW w:w="4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7A39" w:rsidRPr="00F56799" w:rsidRDefault="005A7A39" w:rsidP="00994F12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 xml:space="preserve">        перше півріччя</w:t>
            </w:r>
          </w:p>
          <w:p w:rsidR="005A7A39" w:rsidRPr="00F56799" w:rsidRDefault="005A7A39" w:rsidP="00994F12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 xml:space="preserve">           2016 року</w:t>
            </w:r>
          </w:p>
        </w:tc>
      </w:tr>
      <w:tr w:rsidR="005A7A39" w:rsidRPr="001F4CD2" w:rsidTr="00994F12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  <w:t>11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"/>
              <w:snapToGrid w:val="0"/>
              <w:spacing w:after="0"/>
              <w:ind w:firstLine="630"/>
              <w:jc w:val="left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4"/>
                <w:lang w:val="uk-UA"/>
              </w:rPr>
              <w:t xml:space="preserve">Справи та матеріали кримінального судочинства 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0268D1" w:rsidP="00994F1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i w:val="0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b w:val="0"/>
                <w:bCs/>
                <w:i w:val="0"/>
                <w:sz w:val="24"/>
                <w:lang w:val="uk-UA"/>
              </w:rPr>
              <w:t>143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7A39" w:rsidRPr="00F56799" w:rsidRDefault="005A7A39" w:rsidP="00994F1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i w:val="0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b w:val="0"/>
                <w:bCs/>
                <w:i w:val="0"/>
                <w:sz w:val="24"/>
                <w:lang w:val="uk-UA"/>
              </w:rPr>
              <w:t>74</w:t>
            </w:r>
          </w:p>
        </w:tc>
      </w:tr>
      <w:tr w:rsidR="005A7A39" w:rsidRPr="001F4CD2" w:rsidTr="00994F12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sz w:val="24"/>
                <w:lang w:val="uk-UA"/>
              </w:rPr>
              <w:t>22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 w:cs="Times New Roman"/>
                <w:bCs/>
                <w:sz w:val="24"/>
                <w:lang w:val="uk-UA"/>
              </w:rPr>
              <w:t>Справи та матеріали цивільного судочинства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8B7A6D" w:rsidP="00994F12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lang w:val="uk-UA"/>
              </w:rPr>
              <w:t>188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sz w:val="24"/>
                <w:lang w:val="uk-UA"/>
              </w:rPr>
              <w:t>182</w:t>
            </w:r>
          </w:p>
        </w:tc>
      </w:tr>
      <w:tr w:rsidR="005A7A39" w:rsidRPr="001F4CD2" w:rsidTr="00994F12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sz w:val="24"/>
                <w:lang w:val="uk-UA"/>
              </w:rPr>
              <w:t>33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 w:cs="Times New Roman"/>
                <w:bCs/>
                <w:sz w:val="24"/>
                <w:lang w:val="uk-UA"/>
              </w:rPr>
              <w:t>Справи та матеріали адміністративного судочинства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8B7A6D" w:rsidP="00994F12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lang w:val="uk-UA"/>
              </w:rPr>
              <w:t>1334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sz w:val="24"/>
                <w:lang w:val="uk-UA"/>
              </w:rPr>
              <w:t>150</w:t>
            </w:r>
          </w:p>
        </w:tc>
      </w:tr>
      <w:tr w:rsidR="005A7A39" w:rsidRPr="00F56799" w:rsidTr="00994F12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sz w:val="24"/>
                <w:lang w:val="uk-UA"/>
              </w:rPr>
              <w:t>44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 w:cs="Times New Roman"/>
                <w:bCs/>
                <w:sz w:val="24"/>
                <w:lang w:val="uk-UA"/>
              </w:rPr>
              <w:t xml:space="preserve">Справи та матеріали про адміністративні </w:t>
            </w:r>
            <w:r w:rsidRPr="00F56799">
              <w:rPr>
                <w:rFonts w:ascii="Times New Roman" w:eastAsia="Lucida Sans Unicode" w:hAnsi="Times New Roman" w:cs="Times New Roman"/>
                <w:bCs/>
                <w:sz w:val="24"/>
                <w:lang w:val="uk-UA"/>
              </w:rPr>
              <w:lastRenderedPageBreak/>
              <w:t>правопорушення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4B13F2" w:rsidP="00994F12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lang w:val="uk-UA"/>
              </w:rPr>
              <w:lastRenderedPageBreak/>
              <w:t>126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sz w:val="24"/>
                <w:lang w:val="uk-UA"/>
              </w:rPr>
              <w:t>81</w:t>
            </w:r>
          </w:p>
        </w:tc>
      </w:tr>
      <w:tr w:rsidR="005A7A39" w:rsidRPr="00F56799" w:rsidTr="00994F12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sz w:val="24"/>
                <w:lang w:val="uk-UA"/>
              </w:rPr>
              <w:lastRenderedPageBreak/>
              <w:t>55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5A7A39" w:rsidP="00994F12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sz w:val="24"/>
                <w:lang w:val="uk-UA"/>
              </w:rPr>
              <w:t>Всього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56799" w:rsidRDefault="008B7A6D" w:rsidP="00994F1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  <w:t>1791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7A39" w:rsidRPr="00F56799" w:rsidRDefault="005A7A39" w:rsidP="00994F12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</w:pPr>
            <w:r w:rsidRPr="00F56799"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  <w:t>487</w:t>
            </w:r>
          </w:p>
        </w:tc>
      </w:tr>
    </w:tbl>
    <w:p w:rsidR="005A7A39" w:rsidRPr="00F56799" w:rsidRDefault="005A7A39" w:rsidP="005A7A39">
      <w:pPr>
        <w:ind w:firstLine="630"/>
      </w:pPr>
    </w:p>
    <w:p w:rsidR="005A7A39" w:rsidRPr="00A57054" w:rsidRDefault="005A7A39" w:rsidP="005A7A39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A57054">
        <w:rPr>
          <w:rFonts w:eastAsia="Lucida Sans Unicode"/>
          <w:bCs/>
          <w:sz w:val="28"/>
          <w:szCs w:val="28"/>
        </w:rPr>
        <w:t>Отже, кількість справ та матеріалів, що перебувала на розгляді в першому півріччі 201</w:t>
      </w:r>
      <w:r w:rsidR="00A57054" w:rsidRPr="00A57054">
        <w:rPr>
          <w:rFonts w:eastAsia="Lucida Sans Unicode"/>
          <w:bCs/>
          <w:sz w:val="28"/>
          <w:szCs w:val="28"/>
        </w:rPr>
        <w:t>7</w:t>
      </w:r>
      <w:r w:rsidRPr="00A57054">
        <w:rPr>
          <w:rFonts w:eastAsia="Lucida Sans Unicode"/>
          <w:bCs/>
          <w:sz w:val="28"/>
          <w:szCs w:val="28"/>
        </w:rPr>
        <w:t xml:space="preserve"> року </w:t>
      </w:r>
      <w:r w:rsidR="00A57054" w:rsidRPr="00A57054">
        <w:rPr>
          <w:rFonts w:eastAsia="Lucida Sans Unicode"/>
          <w:bCs/>
          <w:sz w:val="28"/>
          <w:szCs w:val="28"/>
        </w:rPr>
        <w:t>збільшилася</w:t>
      </w:r>
      <w:r w:rsidRPr="00A57054">
        <w:rPr>
          <w:rFonts w:eastAsia="Lucida Sans Unicode"/>
          <w:bCs/>
          <w:sz w:val="28"/>
          <w:szCs w:val="28"/>
        </w:rPr>
        <w:t xml:space="preserve"> порівняно з першим півріччям 201</w:t>
      </w:r>
      <w:r w:rsidR="00A57054" w:rsidRPr="00A57054">
        <w:rPr>
          <w:rFonts w:eastAsia="Lucida Sans Unicode"/>
          <w:bCs/>
          <w:sz w:val="28"/>
          <w:szCs w:val="28"/>
        </w:rPr>
        <w:t>6</w:t>
      </w:r>
      <w:r w:rsidRPr="00A57054">
        <w:rPr>
          <w:rFonts w:eastAsia="Lucida Sans Unicode"/>
          <w:bCs/>
          <w:sz w:val="28"/>
          <w:szCs w:val="28"/>
        </w:rPr>
        <w:t xml:space="preserve"> року майже у </w:t>
      </w:r>
      <w:r w:rsidR="00A57054" w:rsidRPr="00A57054">
        <w:rPr>
          <w:rFonts w:eastAsia="Lucida Sans Unicode"/>
          <w:bCs/>
          <w:sz w:val="28"/>
          <w:szCs w:val="28"/>
        </w:rPr>
        <w:t>4</w:t>
      </w:r>
      <w:r w:rsidRPr="00A57054">
        <w:rPr>
          <w:rFonts w:eastAsia="Lucida Sans Unicode"/>
          <w:bCs/>
          <w:sz w:val="28"/>
          <w:szCs w:val="28"/>
        </w:rPr>
        <w:t xml:space="preserve"> рази. Однак, як вбачається з даних таблиці, кількість справ та матеріалів, що перебувала на розгляді в першому півріччі 201</w:t>
      </w:r>
      <w:r w:rsidR="00A57054" w:rsidRPr="00A57054">
        <w:rPr>
          <w:rFonts w:eastAsia="Lucida Sans Unicode"/>
          <w:bCs/>
          <w:sz w:val="28"/>
          <w:szCs w:val="28"/>
        </w:rPr>
        <w:t>7</w:t>
      </w:r>
      <w:r w:rsidRPr="00A57054">
        <w:rPr>
          <w:rFonts w:eastAsia="Lucida Sans Unicode"/>
          <w:bCs/>
          <w:sz w:val="28"/>
          <w:szCs w:val="28"/>
        </w:rPr>
        <w:t xml:space="preserve"> року </w:t>
      </w:r>
      <w:r w:rsidR="00A57054" w:rsidRPr="00A57054">
        <w:rPr>
          <w:rFonts w:eastAsia="Lucida Sans Unicode"/>
          <w:bCs/>
          <w:sz w:val="28"/>
          <w:szCs w:val="28"/>
        </w:rPr>
        <w:t>збільшилася</w:t>
      </w:r>
      <w:r w:rsidRPr="00A57054">
        <w:rPr>
          <w:rFonts w:eastAsia="Lucida Sans Unicode"/>
          <w:bCs/>
          <w:sz w:val="28"/>
          <w:szCs w:val="28"/>
        </w:rPr>
        <w:t xml:space="preserve"> порівняно з першим півріччям 201</w:t>
      </w:r>
      <w:r w:rsidR="00A57054" w:rsidRPr="00A57054">
        <w:rPr>
          <w:rFonts w:eastAsia="Lucida Sans Unicode"/>
          <w:bCs/>
          <w:sz w:val="28"/>
          <w:szCs w:val="28"/>
        </w:rPr>
        <w:t>6</w:t>
      </w:r>
      <w:r w:rsidRPr="00A57054">
        <w:rPr>
          <w:rFonts w:eastAsia="Lucida Sans Unicode"/>
          <w:bCs/>
          <w:sz w:val="28"/>
          <w:szCs w:val="28"/>
        </w:rPr>
        <w:t xml:space="preserve"> року в основному за рахунок справ та матеріалів адміністративного судочинства.</w:t>
      </w:r>
    </w:p>
    <w:p w:rsidR="003475E7" w:rsidRDefault="003475E7" w:rsidP="005A7A39">
      <w:pPr>
        <w:ind w:firstLine="630"/>
        <w:rPr>
          <w:b/>
          <w:bCs/>
          <w:sz w:val="28"/>
          <w:szCs w:val="28"/>
          <w:u w:val="single"/>
        </w:rPr>
      </w:pPr>
    </w:p>
    <w:p w:rsidR="005A7A39" w:rsidRPr="001F4CD2" w:rsidRDefault="005A7A39" w:rsidP="005A7A39">
      <w:pPr>
        <w:ind w:firstLine="630"/>
        <w:rPr>
          <w:b/>
          <w:bCs/>
          <w:sz w:val="28"/>
          <w:szCs w:val="28"/>
          <w:u w:val="single"/>
        </w:rPr>
      </w:pPr>
      <w:r w:rsidRPr="001F4CD2">
        <w:rPr>
          <w:b/>
          <w:bCs/>
          <w:sz w:val="28"/>
          <w:szCs w:val="28"/>
          <w:u w:val="single"/>
        </w:rPr>
        <w:t>Розгляд судом кримінальних проваджень та матеріалів.</w:t>
      </w:r>
    </w:p>
    <w:p w:rsidR="005A7A39" w:rsidRPr="001F4CD2" w:rsidRDefault="005A7A39" w:rsidP="005A7A39">
      <w:pPr>
        <w:ind w:firstLine="630"/>
        <w:rPr>
          <w:rFonts w:eastAsia="Lucida Sans Unicode"/>
          <w:b/>
          <w:bCs/>
          <w:sz w:val="28"/>
          <w:szCs w:val="28"/>
          <w:u w:val="single"/>
        </w:rPr>
      </w:pPr>
    </w:p>
    <w:p w:rsidR="003475E7" w:rsidRPr="001F4CD2" w:rsidRDefault="005A7A39" w:rsidP="005A7A39">
      <w:pPr>
        <w:pStyle w:val="3"/>
        <w:widowControl/>
        <w:suppressAutoHyphens w:val="0"/>
        <w:rPr>
          <w:kern w:val="0"/>
          <w:sz w:val="28"/>
          <w:szCs w:val="28"/>
        </w:rPr>
      </w:pPr>
      <w:r w:rsidRPr="001F4CD2">
        <w:rPr>
          <w:kern w:val="0"/>
          <w:sz w:val="28"/>
          <w:szCs w:val="28"/>
        </w:rPr>
        <w:t xml:space="preserve"> </w:t>
      </w:r>
    </w:p>
    <w:tbl>
      <w:tblPr>
        <w:tblW w:w="10636" w:type="dxa"/>
        <w:tblInd w:w="-743" w:type="dxa"/>
        <w:tblLook w:val="04A0"/>
      </w:tblPr>
      <w:tblGrid>
        <w:gridCol w:w="2478"/>
        <w:gridCol w:w="1372"/>
        <w:gridCol w:w="1112"/>
        <w:gridCol w:w="851"/>
        <w:gridCol w:w="1380"/>
        <w:gridCol w:w="3163"/>
        <w:gridCol w:w="280"/>
      </w:tblGrid>
      <w:tr w:rsidR="003475E7" w:rsidRPr="00F753FD" w:rsidTr="003475E7">
        <w:trPr>
          <w:trHeight w:val="75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F753F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Перебувало</w:t>
            </w:r>
            <w:proofErr w:type="spellEnd"/>
            <w:r w:rsidRPr="00F753FD">
              <w:rPr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провадженні</w:t>
            </w:r>
            <w:proofErr w:type="spellEnd"/>
            <w:r w:rsidRPr="00F753F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53FD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Закінчено</w:t>
            </w:r>
            <w:proofErr w:type="spellEnd"/>
            <w:r w:rsidRPr="00F753F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провадженням</w:t>
            </w:r>
            <w:proofErr w:type="spellEnd"/>
            <w:r w:rsidRPr="00F753F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Default="003475E7" w:rsidP="00994F12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Залишок</w:t>
            </w:r>
            <w:proofErr w:type="spellEnd"/>
            <w:r w:rsidRPr="00F753F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3475E7" w:rsidRDefault="003475E7" w:rsidP="00994F12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нерозглянутих</w:t>
            </w:r>
            <w:proofErr w:type="spellEnd"/>
            <w:r w:rsidRPr="00F753F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на </w:t>
            </w:r>
          </w:p>
          <w:p w:rsidR="003475E7" w:rsidRDefault="003475E7" w:rsidP="00994F12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кінкць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звітного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перілду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255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E7" w:rsidRPr="00F753FD" w:rsidRDefault="003475E7" w:rsidP="00994F1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усього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справ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753FD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53FD">
              <w:rPr>
                <w:sz w:val="20"/>
                <w:szCs w:val="20"/>
                <w:lang w:val="ru-RU"/>
              </w:rPr>
              <w:t>тому</w:t>
            </w:r>
            <w:proofErr w:type="gram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числі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надійшло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звітному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періоді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b/>
                <w:bCs/>
                <w:sz w:val="20"/>
                <w:szCs w:val="20"/>
                <w:lang w:val="ru-RU"/>
              </w:rPr>
              <w:t>усього</w:t>
            </w:r>
            <w:proofErr w:type="spellEnd"/>
            <w:r w:rsidRPr="00F753F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E7" w:rsidRPr="00F753FD" w:rsidRDefault="003475E7" w:rsidP="00994F1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F753FD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1133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E7" w:rsidRPr="00F753FD" w:rsidRDefault="003475E7" w:rsidP="00994F1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E7" w:rsidRPr="00F753FD" w:rsidRDefault="003475E7" w:rsidP="00994F1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порушенням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строків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встановлених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КПК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України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E7" w:rsidRPr="00F753FD" w:rsidRDefault="003475E7" w:rsidP="00994F1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25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16"/>
                <w:szCs w:val="16"/>
                <w:lang w:val="ru-RU"/>
              </w:rPr>
            </w:pPr>
            <w:r w:rsidRPr="00F753FD">
              <w:rPr>
                <w:sz w:val="16"/>
                <w:szCs w:val="16"/>
                <w:lang w:val="ru-RU"/>
              </w:rPr>
              <w:t>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16"/>
                <w:szCs w:val="16"/>
                <w:lang w:val="ru-RU"/>
              </w:rPr>
            </w:pPr>
            <w:r w:rsidRPr="00F753F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16"/>
                <w:szCs w:val="16"/>
                <w:lang w:val="ru-RU"/>
              </w:rPr>
            </w:pPr>
            <w:r w:rsidRPr="00F753FD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16"/>
                <w:szCs w:val="16"/>
                <w:lang w:val="ru-RU"/>
              </w:rPr>
            </w:pPr>
            <w:r w:rsidRPr="00F753F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E7" w:rsidRPr="00F753FD" w:rsidRDefault="003475E7" w:rsidP="00994F12">
            <w:pPr>
              <w:jc w:val="center"/>
              <w:rPr>
                <w:sz w:val="16"/>
                <w:szCs w:val="16"/>
                <w:lang w:val="ru-RU"/>
              </w:rPr>
            </w:pPr>
            <w:r w:rsidRPr="00F753F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E7" w:rsidRPr="00F753FD" w:rsidRDefault="003475E7" w:rsidP="00994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</w:t>
            </w:r>
            <w:r w:rsidRPr="00F753FD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F753FD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кримінального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провадження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в порядку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53F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753FD">
              <w:rPr>
                <w:sz w:val="20"/>
                <w:szCs w:val="20"/>
                <w:lang w:val="ru-RU"/>
              </w:rPr>
              <w:t>ішень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7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відновлення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втрачених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53FD">
              <w:rPr>
                <w:sz w:val="20"/>
                <w:szCs w:val="20"/>
                <w:lang w:val="ru-RU"/>
              </w:rPr>
              <w:t>матер</w:t>
            </w:r>
            <w:proofErr w:type="gramEnd"/>
            <w:r w:rsidRPr="00F753FD">
              <w:rPr>
                <w:sz w:val="20"/>
                <w:szCs w:val="20"/>
                <w:lang w:val="ru-RU"/>
              </w:rPr>
              <w:t>іалів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кримінального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провадження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7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клопотанням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слідчого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прокурора та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інших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53FD">
              <w:rPr>
                <w:sz w:val="20"/>
                <w:szCs w:val="20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7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скаргами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 w:rsidRPr="00F753F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753FD">
              <w:rPr>
                <w:sz w:val="20"/>
                <w:szCs w:val="20"/>
                <w:lang w:val="ru-RU"/>
              </w:rPr>
              <w:t>ішення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дії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бездіяльність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слідчого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, прокурора та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інших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під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досудового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розслідування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7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заявами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відвід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53FD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753FD">
              <w:rPr>
                <w:sz w:val="20"/>
                <w:szCs w:val="20"/>
                <w:lang w:val="ru-RU"/>
              </w:rPr>
              <w:t>ід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досудового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розслідування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7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53FD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F753FD">
              <w:rPr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міжнародної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правової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допомоги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7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rPr>
                <w:sz w:val="20"/>
                <w:szCs w:val="20"/>
                <w:lang w:val="ru-RU"/>
              </w:rPr>
            </w:pPr>
            <w:proofErr w:type="spellStart"/>
            <w:r w:rsidRPr="00F753FD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про перегляд судового </w:t>
            </w:r>
            <w:proofErr w:type="spellStart"/>
            <w:proofErr w:type="gramStart"/>
            <w:r w:rsidRPr="00F753F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753FD">
              <w:rPr>
                <w:sz w:val="20"/>
                <w:szCs w:val="20"/>
                <w:lang w:val="ru-RU"/>
              </w:rPr>
              <w:t>ішення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нововиявленими</w:t>
            </w:r>
            <w:proofErr w:type="spellEnd"/>
            <w:r w:rsidRPr="00F753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3FD">
              <w:rPr>
                <w:sz w:val="20"/>
                <w:szCs w:val="20"/>
                <w:lang w:val="ru-RU"/>
              </w:rPr>
              <w:t>обставинами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sz w:val="20"/>
                <w:szCs w:val="20"/>
                <w:lang w:val="ru-RU"/>
              </w:rPr>
            </w:pPr>
            <w:r w:rsidRPr="00F753F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color w:val="000000"/>
                <w:sz w:val="20"/>
                <w:szCs w:val="20"/>
                <w:lang w:val="ru-RU"/>
              </w:rPr>
            </w:pPr>
            <w:r w:rsidRPr="00F753FD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475E7" w:rsidRPr="00F753FD" w:rsidTr="003475E7">
        <w:trPr>
          <w:trHeight w:val="25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E7" w:rsidRPr="00F753FD" w:rsidRDefault="003475E7" w:rsidP="00994F12">
            <w:pPr>
              <w:ind w:left="-1653"/>
              <w:rPr>
                <w:b/>
                <w:bCs/>
                <w:sz w:val="20"/>
                <w:szCs w:val="20"/>
                <w:lang w:val="ru-RU"/>
              </w:rPr>
            </w:pPr>
            <w:r w:rsidRPr="00F753FD">
              <w:rPr>
                <w:b/>
                <w:bCs/>
                <w:sz w:val="20"/>
                <w:szCs w:val="20"/>
                <w:lang w:val="ru-RU"/>
              </w:rPr>
              <w:t>УСЬОГО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753FD">
              <w:rPr>
                <w:b/>
                <w:bCs/>
                <w:sz w:val="20"/>
                <w:szCs w:val="20"/>
                <w:lang w:val="ru-RU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753FD">
              <w:rPr>
                <w:b/>
                <w:bCs/>
                <w:sz w:val="20"/>
                <w:szCs w:val="20"/>
                <w:lang w:val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753FD">
              <w:rPr>
                <w:b/>
                <w:bCs/>
                <w:sz w:val="20"/>
                <w:szCs w:val="20"/>
                <w:lang w:val="ru-RU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753FD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E7" w:rsidRPr="00F753FD" w:rsidRDefault="003475E7" w:rsidP="00994F1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753FD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F753FD" w:rsidRDefault="003475E7" w:rsidP="00994F1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F753FD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</w:tbl>
    <w:p w:rsidR="005A7A39" w:rsidRPr="001F4CD2" w:rsidRDefault="005A7A39" w:rsidP="005A7A39">
      <w:pPr>
        <w:pStyle w:val="3"/>
        <w:widowControl/>
        <w:suppressAutoHyphens w:val="0"/>
        <w:rPr>
          <w:sz w:val="28"/>
          <w:szCs w:val="28"/>
        </w:rPr>
      </w:pPr>
      <w:r w:rsidRPr="001F4CD2">
        <w:rPr>
          <w:kern w:val="0"/>
          <w:sz w:val="28"/>
          <w:szCs w:val="28"/>
        </w:rPr>
        <w:lastRenderedPageBreak/>
        <w:t xml:space="preserve">У провадженні </w:t>
      </w:r>
      <w:proofErr w:type="spellStart"/>
      <w:r w:rsidRPr="001F4CD2">
        <w:rPr>
          <w:kern w:val="0"/>
          <w:sz w:val="28"/>
          <w:szCs w:val="28"/>
        </w:rPr>
        <w:t>Лугинського</w:t>
      </w:r>
      <w:proofErr w:type="spellEnd"/>
      <w:r w:rsidRPr="001F4CD2">
        <w:rPr>
          <w:kern w:val="0"/>
          <w:sz w:val="28"/>
          <w:szCs w:val="28"/>
        </w:rPr>
        <w:t xml:space="preserve"> районного суду </w:t>
      </w:r>
      <w:r>
        <w:rPr>
          <w:kern w:val="0"/>
          <w:sz w:val="28"/>
          <w:szCs w:val="28"/>
        </w:rPr>
        <w:t>Житомирської області</w:t>
      </w:r>
      <w:r w:rsidRPr="001F4CD2">
        <w:rPr>
          <w:kern w:val="0"/>
          <w:sz w:val="28"/>
          <w:szCs w:val="28"/>
        </w:rPr>
        <w:t xml:space="preserve"> протягом першого півріччя 201</w:t>
      </w:r>
      <w:r w:rsidR="00475307">
        <w:rPr>
          <w:kern w:val="0"/>
          <w:sz w:val="28"/>
          <w:szCs w:val="28"/>
        </w:rPr>
        <w:t>7</w:t>
      </w:r>
      <w:r w:rsidRPr="001F4CD2">
        <w:rPr>
          <w:kern w:val="0"/>
          <w:sz w:val="28"/>
          <w:szCs w:val="28"/>
        </w:rPr>
        <w:t xml:space="preserve"> року  знаходилось </w:t>
      </w:r>
      <w:r w:rsidR="00475307">
        <w:rPr>
          <w:kern w:val="0"/>
          <w:sz w:val="28"/>
          <w:szCs w:val="28"/>
        </w:rPr>
        <w:t>52</w:t>
      </w:r>
      <w:r w:rsidRPr="001F4CD2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справ</w:t>
      </w:r>
      <w:r w:rsidR="001B2C5A">
        <w:rPr>
          <w:kern w:val="0"/>
          <w:sz w:val="28"/>
          <w:szCs w:val="28"/>
        </w:rPr>
        <w:t>и</w:t>
      </w:r>
      <w:r>
        <w:rPr>
          <w:kern w:val="0"/>
          <w:sz w:val="28"/>
          <w:szCs w:val="28"/>
        </w:rPr>
        <w:t xml:space="preserve"> </w:t>
      </w:r>
      <w:r w:rsidRPr="001F4CD2">
        <w:rPr>
          <w:kern w:val="0"/>
          <w:sz w:val="28"/>
          <w:szCs w:val="28"/>
        </w:rPr>
        <w:t>кримінальн</w:t>
      </w:r>
      <w:r>
        <w:rPr>
          <w:kern w:val="0"/>
          <w:sz w:val="28"/>
          <w:szCs w:val="28"/>
        </w:rPr>
        <w:t>ого</w:t>
      </w:r>
      <w:r w:rsidRPr="001F4CD2">
        <w:rPr>
          <w:kern w:val="0"/>
          <w:sz w:val="28"/>
          <w:szCs w:val="28"/>
        </w:rPr>
        <w:t xml:space="preserve"> провадження (</w:t>
      </w:r>
      <w:r w:rsidR="00475307">
        <w:rPr>
          <w:kern w:val="0"/>
          <w:sz w:val="28"/>
          <w:szCs w:val="28"/>
        </w:rPr>
        <w:t>40</w:t>
      </w:r>
      <w:r w:rsidRPr="001F4CD2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справ </w:t>
      </w:r>
      <w:r w:rsidRPr="001F4CD2">
        <w:rPr>
          <w:kern w:val="0"/>
          <w:sz w:val="28"/>
          <w:szCs w:val="28"/>
        </w:rPr>
        <w:t>кримінальн</w:t>
      </w:r>
      <w:r>
        <w:rPr>
          <w:kern w:val="0"/>
          <w:sz w:val="28"/>
          <w:szCs w:val="28"/>
        </w:rPr>
        <w:t>ого</w:t>
      </w:r>
      <w:r w:rsidRPr="001F4CD2">
        <w:rPr>
          <w:kern w:val="0"/>
          <w:sz w:val="28"/>
          <w:szCs w:val="28"/>
        </w:rPr>
        <w:t xml:space="preserve"> провадження надійшло в звітному періоді), що на </w:t>
      </w:r>
      <w:r w:rsidR="00DC3FC8">
        <w:rPr>
          <w:kern w:val="0"/>
          <w:sz w:val="28"/>
          <w:szCs w:val="28"/>
        </w:rPr>
        <w:t>23</w:t>
      </w:r>
      <w:r w:rsidRPr="001F4CD2">
        <w:rPr>
          <w:kern w:val="0"/>
          <w:sz w:val="28"/>
          <w:szCs w:val="28"/>
        </w:rPr>
        <w:t xml:space="preserve"> </w:t>
      </w:r>
      <w:r w:rsidR="00DC3FC8" w:rsidRPr="001F4CD2">
        <w:rPr>
          <w:sz w:val="28"/>
          <w:szCs w:val="28"/>
        </w:rPr>
        <w:t>%</w:t>
      </w:r>
      <w:r w:rsidR="00DC3FC8">
        <w:rPr>
          <w:sz w:val="28"/>
          <w:szCs w:val="28"/>
        </w:rPr>
        <w:t xml:space="preserve"> </w:t>
      </w:r>
      <w:r w:rsidRPr="001F4CD2">
        <w:rPr>
          <w:kern w:val="0"/>
          <w:sz w:val="28"/>
          <w:szCs w:val="28"/>
        </w:rPr>
        <w:t>більше у порівнянні з першим півріччям 201</w:t>
      </w:r>
      <w:r w:rsidR="00475307">
        <w:rPr>
          <w:kern w:val="0"/>
          <w:sz w:val="28"/>
          <w:szCs w:val="28"/>
        </w:rPr>
        <w:t>6</w:t>
      </w:r>
      <w:r w:rsidRPr="001F4CD2">
        <w:rPr>
          <w:kern w:val="0"/>
          <w:sz w:val="28"/>
          <w:szCs w:val="28"/>
        </w:rPr>
        <w:t xml:space="preserve"> року (</w:t>
      </w:r>
      <w:r>
        <w:rPr>
          <w:kern w:val="0"/>
          <w:sz w:val="28"/>
          <w:szCs w:val="28"/>
        </w:rPr>
        <w:t>3</w:t>
      </w:r>
      <w:r w:rsidR="00475307">
        <w:rPr>
          <w:kern w:val="0"/>
          <w:sz w:val="28"/>
          <w:szCs w:val="28"/>
        </w:rPr>
        <w:t>5</w:t>
      </w:r>
      <w:r w:rsidRPr="001F4CD2">
        <w:rPr>
          <w:kern w:val="0"/>
          <w:sz w:val="28"/>
          <w:szCs w:val="28"/>
        </w:rPr>
        <w:t xml:space="preserve"> кримінальн</w:t>
      </w:r>
      <w:r w:rsidR="001B2C5A">
        <w:rPr>
          <w:kern w:val="0"/>
          <w:sz w:val="28"/>
          <w:szCs w:val="28"/>
        </w:rPr>
        <w:t>их</w:t>
      </w:r>
      <w:r w:rsidRPr="001F4CD2">
        <w:rPr>
          <w:kern w:val="0"/>
          <w:sz w:val="28"/>
          <w:szCs w:val="28"/>
        </w:rPr>
        <w:t xml:space="preserve"> проваджен</w:t>
      </w:r>
      <w:r w:rsidR="001B2C5A">
        <w:rPr>
          <w:kern w:val="0"/>
          <w:sz w:val="28"/>
          <w:szCs w:val="28"/>
        </w:rPr>
        <w:t>ь</w:t>
      </w:r>
      <w:r w:rsidRPr="001F4CD2">
        <w:rPr>
          <w:kern w:val="0"/>
          <w:sz w:val="28"/>
          <w:szCs w:val="28"/>
        </w:rPr>
        <w:t xml:space="preserve">). </w:t>
      </w:r>
    </w:p>
    <w:p w:rsidR="00356D15" w:rsidRDefault="00356D15" w:rsidP="005A7A39">
      <w:pPr>
        <w:ind w:firstLine="709"/>
        <w:jc w:val="both"/>
        <w:rPr>
          <w:rFonts w:eastAsia="Lucida Sans Unicode"/>
          <w:sz w:val="28"/>
          <w:szCs w:val="28"/>
        </w:rPr>
      </w:pPr>
    </w:p>
    <w:p w:rsidR="005A7A39" w:rsidRPr="001F4CD2" w:rsidRDefault="005A7A39" w:rsidP="005A7A39">
      <w:pPr>
        <w:ind w:firstLine="709"/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 xml:space="preserve">Найбільший відсоток у загальному числі кримінальних проваджень, що перебували у провадженні суду складають провадження про злочини проти власності - </w:t>
      </w:r>
      <w:r w:rsidR="00216FB6">
        <w:rPr>
          <w:rFonts w:eastAsia="Lucida Sans Unicode"/>
          <w:sz w:val="28"/>
          <w:szCs w:val="28"/>
        </w:rPr>
        <w:t>26</w:t>
      </w:r>
      <w:r w:rsidRPr="001F4CD2">
        <w:rPr>
          <w:rFonts w:eastAsia="Lucida Sans Unicode"/>
          <w:sz w:val="28"/>
          <w:szCs w:val="28"/>
        </w:rPr>
        <w:t xml:space="preserve"> проваджень – </w:t>
      </w:r>
      <w:r w:rsidR="00216FB6">
        <w:rPr>
          <w:rFonts w:eastAsia="Lucida Sans Unicode"/>
          <w:sz w:val="28"/>
          <w:szCs w:val="28"/>
        </w:rPr>
        <w:t>50</w:t>
      </w:r>
      <w:r w:rsidRPr="001F4CD2">
        <w:rPr>
          <w:rFonts w:eastAsia="Lucida Sans Unicode"/>
          <w:sz w:val="28"/>
          <w:szCs w:val="28"/>
        </w:rPr>
        <w:t xml:space="preserve"> % (у т.ч. за крадіжк</w:t>
      </w:r>
      <w:r w:rsidR="00303F89">
        <w:rPr>
          <w:rFonts w:eastAsia="Lucida Sans Unicode"/>
          <w:sz w:val="28"/>
          <w:szCs w:val="28"/>
        </w:rPr>
        <w:t>у</w:t>
      </w:r>
      <w:r w:rsidRPr="001F4CD2">
        <w:rPr>
          <w:rFonts w:eastAsia="Lucida Sans Unicode"/>
          <w:sz w:val="28"/>
          <w:szCs w:val="28"/>
        </w:rPr>
        <w:t xml:space="preserve"> - </w:t>
      </w:r>
      <w:r w:rsidR="00216FB6">
        <w:rPr>
          <w:rFonts w:eastAsia="Lucida Sans Unicode"/>
          <w:sz w:val="28"/>
          <w:szCs w:val="28"/>
        </w:rPr>
        <w:t>22</w:t>
      </w:r>
      <w:r w:rsidRPr="001F4CD2">
        <w:rPr>
          <w:rFonts w:eastAsia="Lucida Sans Unicode"/>
          <w:sz w:val="28"/>
          <w:szCs w:val="28"/>
        </w:rPr>
        <w:t xml:space="preserve"> проваджен</w:t>
      </w:r>
      <w:r w:rsidR="00216FB6">
        <w:rPr>
          <w:rFonts w:eastAsia="Lucida Sans Unicode"/>
          <w:sz w:val="28"/>
          <w:szCs w:val="28"/>
        </w:rPr>
        <w:t>ня</w:t>
      </w:r>
      <w:r w:rsidRPr="001F4CD2">
        <w:rPr>
          <w:rFonts w:eastAsia="Lucida Sans Unicode"/>
          <w:sz w:val="28"/>
          <w:szCs w:val="28"/>
        </w:rPr>
        <w:t xml:space="preserve"> – </w:t>
      </w:r>
      <w:r w:rsidR="00216FB6">
        <w:rPr>
          <w:rFonts w:eastAsia="Lucida Sans Unicode"/>
          <w:sz w:val="28"/>
          <w:szCs w:val="28"/>
        </w:rPr>
        <w:t xml:space="preserve">42 </w:t>
      </w:r>
      <w:r w:rsidRPr="001F4CD2">
        <w:rPr>
          <w:rFonts w:eastAsia="Lucida Sans Unicode"/>
          <w:sz w:val="28"/>
          <w:szCs w:val="28"/>
        </w:rPr>
        <w:t xml:space="preserve">%), провадження про злочини проти життя та </w:t>
      </w:r>
      <w:proofErr w:type="spellStart"/>
      <w:r w:rsidRPr="001F4CD2">
        <w:rPr>
          <w:rFonts w:eastAsia="Lucida Sans Unicode"/>
          <w:sz w:val="28"/>
          <w:szCs w:val="28"/>
        </w:rPr>
        <w:t>здоров»я</w:t>
      </w:r>
      <w:proofErr w:type="spellEnd"/>
      <w:r w:rsidRPr="001F4CD2">
        <w:rPr>
          <w:rFonts w:eastAsia="Lucida Sans Unicode"/>
          <w:sz w:val="28"/>
          <w:szCs w:val="28"/>
        </w:rPr>
        <w:t xml:space="preserve"> особи - </w:t>
      </w:r>
      <w:r w:rsidR="00216FB6">
        <w:rPr>
          <w:rFonts w:eastAsia="Lucida Sans Unicode"/>
          <w:sz w:val="28"/>
          <w:szCs w:val="28"/>
        </w:rPr>
        <w:t>18</w:t>
      </w:r>
      <w:r w:rsidRPr="001F4CD2">
        <w:rPr>
          <w:rFonts w:eastAsia="Lucida Sans Unicode"/>
          <w:sz w:val="28"/>
          <w:szCs w:val="28"/>
        </w:rPr>
        <w:t xml:space="preserve"> проваджень – </w:t>
      </w:r>
      <w:r w:rsidR="00216FB6">
        <w:rPr>
          <w:rFonts w:eastAsia="Lucida Sans Unicode"/>
          <w:sz w:val="28"/>
          <w:szCs w:val="28"/>
        </w:rPr>
        <w:t>35</w:t>
      </w:r>
      <w:r w:rsidRPr="001F4CD2">
        <w:rPr>
          <w:rFonts w:eastAsia="Lucida Sans Unicode"/>
          <w:sz w:val="28"/>
          <w:szCs w:val="28"/>
        </w:rPr>
        <w:t xml:space="preserve">%, провадження про злочини </w:t>
      </w:r>
      <w:r>
        <w:rPr>
          <w:rFonts w:eastAsia="Lucida Sans Unicode"/>
          <w:sz w:val="28"/>
          <w:szCs w:val="28"/>
        </w:rPr>
        <w:t>проти безпеки руху та експлуатації транспорту</w:t>
      </w:r>
      <w:r w:rsidRPr="001F4CD2">
        <w:rPr>
          <w:rFonts w:eastAsia="Lucida Sans Unicode"/>
          <w:sz w:val="28"/>
          <w:szCs w:val="28"/>
        </w:rPr>
        <w:t xml:space="preserve"> – </w:t>
      </w:r>
      <w:r w:rsidR="00216FB6">
        <w:rPr>
          <w:rFonts w:eastAsia="Lucida Sans Unicode"/>
          <w:sz w:val="28"/>
          <w:szCs w:val="28"/>
        </w:rPr>
        <w:t>11</w:t>
      </w:r>
      <w:r w:rsidRPr="001F4CD2">
        <w:rPr>
          <w:rFonts w:eastAsia="Lucida Sans Unicode"/>
          <w:sz w:val="28"/>
          <w:szCs w:val="28"/>
        </w:rPr>
        <w:t xml:space="preserve"> пр</w:t>
      </w:r>
      <w:r>
        <w:rPr>
          <w:rFonts w:eastAsia="Lucida Sans Unicode"/>
          <w:sz w:val="28"/>
          <w:szCs w:val="28"/>
        </w:rPr>
        <w:t xml:space="preserve">оваджень — </w:t>
      </w:r>
      <w:r w:rsidR="00216FB6">
        <w:rPr>
          <w:rFonts w:eastAsia="Lucida Sans Unicode"/>
          <w:sz w:val="28"/>
          <w:szCs w:val="28"/>
        </w:rPr>
        <w:t>21</w:t>
      </w:r>
      <w:r w:rsidRPr="001F4CD2">
        <w:rPr>
          <w:rFonts w:eastAsia="Lucida Sans Unicode"/>
          <w:sz w:val="28"/>
          <w:szCs w:val="28"/>
        </w:rPr>
        <w:t xml:space="preserve"> %.</w:t>
      </w:r>
    </w:p>
    <w:p w:rsidR="00356D15" w:rsidRDefault="00356D15" w:rsidP="005A7A39">
      <w:pPr>
        <w:pStyle w:val="21"/>
        <w:rPr>
          <w:sz w:val="28"/>
          <w:szCs w:val="28"/>
        </w:rPr>
      </w:pPr>
    </w:p>
    <w:p w:rsidR="005A7A39" w:rsidRDefault="005A7A39" w:rsidP="005A7A39">
      <w:pPr>
        <w:pStyle w:val="21"/>
        <w:rPr>
          <w:sz w:val="28"/>
          <w:szCs w:val="28"/>
        </w:rPr>
      </w:pPr>
      <w:r w:rsidRPr="001F4CD2">
        <w:rPr>
          <w:sz w:val="28"/>
          <w:szCs w:val="28"/>
        </w:rPr>
        <w:t xml:space="preserve">Закінчено провадження по </w:t>
      </w:r>
      <w:r>
        <w:rPr>
          <w:sz w:val="28"/>
          <w:szCs w:val="28"/>
        </w:rPr>
        <w:t>3</w:t>
      </w:r>
      <w:r w:rsidR="00062A8D">
        <w:rPr>
          <w:sz w:val="28"/>
          <w:szCs w:val="28"/>
        </w:rPr>
        <w:t>3</w:t>
      </w:r>
      <w:r w:rsidRPr="001F4CD2">
        <w:rPr>
          <w:sz w:val="28"/>
          <w:szCs w:val="28"/>
        </w:rPr>
        <w:t xml:space="preserve"> кримінальн</w:t>
      </w:r>
      <w:r w:rsidR="00062A8D">
        <w:rPr>
          <w:sz w:val="28"/>
          <w:szCs w:val="28"/>
        </w:rPr>
        <w:t>им</w:t>
      </w:r>
      <w:r w:rsidRPr="001F4CD2">
        <w:rPr>
          <w:sz w:val="28"/>
          <w:szCs w:val="28"/>
        </w:rPr>
        <w:t xml:space="preserve"> провадженн</w:t>
      </w:r>
      <w:r w:rsidR="00062A8D">
        <w:rPr>
          <w:sz w:val="28"/>
          <w:szCs w:val="28"/>
        </w:rPr>
        <w:t>ям</w:t>
      </w:r>
      <w:r w:rsidRPr="001F4CD2">
        <w:rPr>
          <w:sz w:val="28"/>
          <w:szCs w:val="28"/>
        </w:rPr>
        <w:t xml:space="preserve"> або </w:t>
      </w:r>
      <w:r w:rsidR="00062A8D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062A8D">
        <w:rPr>
          <w:sz w:val="28"/>
          <w:szCs w:val="28"/>
        </w:rPr>
        <w:t>5</w:t>
      </w:r>
      <w:r w:rsidRPr="001F4CD2">
        <w:rPr>
          <w:sz w:val="28"/>
          <w:szCs w:val="28"/>
        </w:rPr>
        <w:t xml:space="preserve">% до числа усіх </w:t>
      </w:r>
      <w:r w:rsidRPr="001F4CD2">
        <w:rPr>
          <w:kern w:val="0"/>
          <w:sz w:val="28"/>
          <w:szCs w:val="28"/>
        </w:rPr>
        <w:t>кримінальних проваджень</w:t>
      </w:r>
      <w:r w:rsidRPr="001F4CD2">
        <w:rPr>
          <w:sz w:val="28"/>
          <w:szCs w:val="28"/>
        </w:rPr>
        <w:t xml:space="preserve">, що знаходились на розгляді. Закінчено провадження з постановленням вироку по </w:t>
      </w:r>
      <w:r w:rsidR="00062A8D">
        <w:rPr>
          <w:sz w:val="28"/>
          <w:szCs w:val="28"/>
        </w:rPr>
        <w:t>21</w:t>
      </w:r>
      <w:r w:rsidRPr="001F4CD2">
        <w:rPr>
          <w:sz w:val="28"/>
          <w:szCs w:val="28"/>
        </w:rPr>
        <w:t xml:space="preserve"> </w:t>
      </w:r>
      <w:r w:rsidRPr="001F4CD2">
        <w:rPr>
          <w:rFonts w:cs="Times New Roman"/>
          <w:kern w:val="0"/>
          <w:sz w:val="28"/>
          <w:szCs w:val="28"/>
        </w:rPr>
        <w:t>кримінальн</w:t>
      </w:r>
      <w:r w:rsidR="00062A8D">
        <w:rPr>
          <w:rFonts w:cs="Times New Roman"/>
          <w:kern w:val="0"/>
          <w:sz w:val="28"/>
          <w:szCs w:val="28"/>
        </w:rPr>
        <w:t>ому</w:t>
      </w:r>
      <w:r w:rsidRPr="001F4CD2">
        <w:rPr>
          <w:rFonts w:cs="Times New Roman"/>
          <w:kern w:val="0"/>
          <w:sz w:val="28"/>
          <w:szCs w:val="28"/>
        </w:rPr>
        <w:t xml:space="preserve"> провадженн</w:t>
      </w:r>
      <w:r w:rsidR="00062A8D">
        <w:rPr>
          <w:rFonts w:cs="Times New Roman"/>
          <w:kern w:val="0"/>
          <w:sz w:val="28"/>
          <w:szCs w:val="28"/>
        </w:rPr>
        <w:t>і</w:t>
      </w:r>
      <w:r w:rsidRPr="001F4CD2">
        <w:rPr>
          <w:sz w:val="28"/>
          <w:szCs w:val="28"/>
        </w:rPr>
        <w:t xml:space="preserve">, із них </w:t>
      </w:r>
      <w:r w:rsidR="00062A8D">
        <w:rPr>
          <w:sz w:val="28"/>
          <w:szCs w:val="28"/>
        </w:rPr>
        <w:t xml:space="preserve">3 </w:t>
      </w:r>
      <w:r w:rsidRPr="001F4CD2">
        <w:rPr>
          <w:rFonts w:cs="Times New Roman"/>
          <w:kern w:val="0"/>
          <w:sz w:val="28"/>
          <w:szCs w:val="28"/>
        </w:rPr>
        <w:t>кримінальн</w:t>
      </w:r>
      <w:r w:rsidR="00062A8D">
        <w:rPr>
          <w:rFonts w:cs="Times New Roman"/>
          <w:kern w:val="0"/>
          <w:sz w:val="28"/>
          <w:szCs w:val="28"/>
        </w:rPr>
        <w:t>і</w:t>
      </w:r>
      <w:r w:rsidRPr="001F4CD2">
        <w:rPr>
          <w:rFonts w:cs="Times New Roman"/>
          <w:kern w:val="0"/>
          <w:sz w:val="28"/>
          <w:szCs w:val="28"/>
        </w:rPr>
        <w:t xml:space="preserve"> проваджен</w:t>
      </w:r>
      <w:r w:rsidR="00062A8D">
        <w:rPr>
          <w:rFonts w:cs="Times New Roman"/>
          <w:kern w:val="0"/>
          <w:sz w:val="28"/>
          <w:szCs w:val="28"/>
        </w:rPr>
        <w:t>ня</w:t>
      </w:r>
      <w:r w:rsidRPr="001F4CD2">
        <w:rPr>
          <w:sz w:val="28"/>
          <w:szCs w:val="28"/>
        </w:rPr>
        <w:t xml:space="preserve"> із затвердженням мирової угоди або </w:t>
      </w:r>
      <w:r w:rsidR="00062A8D">
        <w:rPr>
          <w:sz w:val="28"/>
          <w:szCs w:val="28"/>
        </w:rPr>
        <w:t xml:space="preserve">9 </w:t>
      </w:r>
      <w:r w:rsidRPr="001F4CD2">
        <w:rPr>
          <w:sz w:val="28"/>
          <w:szCs w:val="28"/>
        </w:rPr>
        <w:t xml:space="preserve">% до числа закінчених проваджень та </w:t>
      </w:r>
      <w:r>
        <w:rPr>
          <w:sz w:val="28"/>
          <w:szCs w:val="28"/>
        </w:rPr>
        <w:t>1</w:t>
      </w:r>
      <w:r w:rsidRPr="001F4CD2">
        <w:rPr>
          <w:sz w:val="28"/>
          <w:szCs w:val="28"/>
        </w:rPr>
        <w:t xml:space="preserve"> </w:t>
      </w:r>
      <w:r w:rsidRPr="001F4CD2">
        <w:rPr>
          <w:rFonts w:cs="Times New Roman"/>
          <w:kern w:val="0"/>
          <w:sz w:val="28"/>
          <w:szCs w:val="28"/>
        </w:rPr>
        <w:t>кримінальн</w:t>
      </w:r>
      <w:r>
        <w:rPr>
          <w:rFonts w:cs="Times New Roman"/>
          <w:kern w:val="0"/>
          <w:sz w:val="28"/>
          <w:szCs w:val="28"/>
        </w:rPr>
        <w:t>е</w:t>
      </w:r>
      <w:r w:rsidRPr="001F4CD2">
        <w:rPr>
          <w:rFonts w:cs="Times New Roman"/>
          <w:kern w:val="0"/>
          <w:sz w:val="28"/>
          <w:szCs w:val="28"/>
        </w:rPr>
        <w:t xml:space="preserve"> проваджен</w:t>
      </w:r>
      <w:r>
        <w:rPr>
          <w:rFonts w:cs="Times New Roman"/>
          <w:kern w:val="0"/>
          <w:sz w:val="28"/>
          <w:szCs w:val="28"/>
        </w:rPr>
        <w:t>ня</w:t>
      </w:r>
      <w:r w:rsidRPr="001F4CD2">
        <w:rPr>
          <w:sz w:val="28"/>
          <w:szCs w:val="28"/>
        </w:rPr>
        <w:t xml:space="preserve"> із затвердженням угоди про визнання винуватості або </w:t>
      </w:r>
      <w:r>
        <w:rPr>
          <w:sz w:val="28"/>
          <w:szCs w:val="28"/>
        </w:rPr>
        <w:t>3</w:t>
      </w:r>
      <w:r w:rsidRPr="001F4CD2">
        <w:rPr>
          <w:sz w:val="28"/>
          <w:szCs w:val="28"/>
        </w:rPr>
        <w:t xml:space="preserve">% до числа закінчених проваджень. </w:t>
      </w:r>
      <w:r w:rsidR="00062A8D">
        <w:rPr>
          <w:sz w:val="28"/>
          <w:szCs w:val="28"/>
        </w:rPr>
        <w:t xml:space="preserve">По одному кримінальному провадженні відмовлено в затвердженні угоди і повернуто прокурору для продовження досудового розслідування. </w:t>
      </w:r>
      <w:r w:rsidRPr="001F4CD2">
        <w:rPr>
          <w:sz w:val="28"/>
          <w:szCs w:val="28"/>
        </w:rPr>
        <w:t xml:space="preserve">Закрито провадження по </w:t>
      </w:r>
      <w:r w:rsidR="00062A8D">
        <w:rPr>
          <w:sz w:val="28"/>
          <w:szCs w:val="28"/>
        </w:rPr>
        <w:t>10</w:t>
      </w:r>
      <w:r w:rsidRPr="001F4CD2">
        <w:rPr>
          <w:sz w:val="28"/>
          <w:szCs w:val="28"/>
        </w:rPr>
        <w:t xml:space="preserve"> </w:t>
      </w:r>
      <w:r w:rsidRPr="001F4CD2">
        <w:rPr>
          <w:rFonts w:cs="Times New Roman"/>
          <w:kern w:val="0"/>
          <w:sz w:val="28"/>
          <w:szCs w:val="28"/>
        </w:rPr>
        <w:t>кримінальним провадженням</w:t>
      </w:r>
      <w:r w:rsidRPr="001F4CD2">
        <w:rPr>
          <w:sz w:val="28"/>
          <w:szCs w:val="28"/>
        </w:rPr>
        <w:t xml:space="preserve"> та одн</w:t>
      </w:r>
      <w:r>
        <w:rPr>
          <w:sz w:val="28"/>
          <w:szCs w:val="28"/>
        </w:rPr>
        <w:t>е</w:t>
      </w:r>
      <w:r w:rsidRPr="001F4CD2">
        <w:rPr>
          <w:sz w:val="28"/>
          <w:szCs w:val="28"/>
        </w:rPr>
        <w:t xml:space="preserve"> </w:t>
      </w:r>
      <w:r w:rsidRPr="001F4CD2">
        <w:rPr>
          <w:rFonts w:cs="Times New Roman"/>
          <w:kern w:val="0"/>
          <w:sz w:val="28"/>
          <w:szCs w:val="28"/>
        </w:rPr>
        <w:t>кримінальн</w:t>
      </w:r>
      <w:r>
        <w:rPr>
          <w:rFonts w:cs="Times New Roman"/>
          <w:kern w:val="0"/>
          <w:sz w:val="28"/>
          <w:szCs w:val="28"/>
        </w:rPr>
        <w:t>е</w:t>
      </w:r>
      <w:r w:rsidRPr="001F4CD2">
        <w:rPr>
          <w:rFonts w:cs="Times New Roman"/>
          <w:kern w:val="0"/>
          <w:sz w:val="28"/>
          <w:szCs w:val="28"/>
        </w:rPr>
        <w:t xml:space="preserve"> провадженн</w:t>
      </w:r>
      <w:r>
        <w:rPr>
          <w:rFonts w:cs="Times New Roman"/>
          <w:kern w:val="0"/>
          <w:sz w:val="28"/>
          <w:szCs w:val="28"/>
        </w:rPr>
        <w:t>я</w:t>
      </w:r>
      <w:r w:rsidRPr="001F4CD2">
        <w:rPr>
          <w:sz w:val="28"/>
          <w:szCs w:val="28"/>
        </w:rPr>
        <w:t xml:space="preserve"> </w:t>
      </w:r>
      <w:r w:rsidR="00062A8D">
        <w:rPr>
          <w:sz w:val="28"/>
          <w:szCs w:val="28"/>
        </w:rPr>
        <w:t>повернуто прокурору</w:t>
      </w:r>
      <w:r>
        <w:rPr>
          <w:sz w:val="28"/>
          <w:szCs w:val="28"/>
        </w:rPr>
        <w:t>.</w:t>
      </w:r>
    </w:p>
    <w:p w:rsidR="00356D15" w:rsidRDefault="00356D15" w:rsidP="005A7A39">
      <w:pPr>
        <w:pStyle w:val="21"/>
        <w:rPr>
          <w:sz w:val="28"/>
          <w:szCs w:val="28"/>
        </w:rPr>
      </w:pPr>
    </w:p>
    <w:p w:rsidR="005A7A39" w:rsidRDefault="005A7A39" w:rsidP="005A7A3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Залишилися не розглянутими на кінець звітного періоду </w:t>
      </w:r>
      <w:r w:rsidR="00062A8D">
        <w:rPr>
          <w:sz w:val="28"/>
          <w:szCs w:val="28"/>
        </w:rPr>
        <w:t>19</w:t>
      </w:r>
      <w:r>
        <w:rPr>
          <w:sz w:val="28"/>
          <w:szCs w:val="28"/>
        </w:rPr>
        <w:t xml:space="preserve"> кримінальн</w:t>
      </w:r>
      <w:r w:rsidR="00FD475A">
        <w:rPr>
          <w:sz w:val="28"/>
          <w:szCs w:val="28"/>
        </w:rPr>
        <w:t>их</w:t>
      </w:r>
      <w:r>
        <w:rPr>
          <w:sz w:val="28"/>
          <w:szCs w:val="28"/>
        </w:rPr>
        <w:t xml:space="preserve"> проваджен</w:t>
      </w:r>
      <w:r w:rsidR="00FD475A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356D15" w:rsidRDefault="00356D15" w:rsidP="005A7A39">
      <w:pPr>
        <w:ind w:firstLine="630"/>
        <w:jc w:val="both"/>
        <w:rPr>
          <w:rFonts w:eastAsia="Lucida Sans Unicode"/>
          <w:sz w:val="28"/>
          <w:szCs w:val="28"/>
        </w:rPr>
      </w:pPr>
    </w:p>
    <w:p w:rsidR="005A7A3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 xml:space="preserve">До суду </w:t>
      </w:r>
      <w:r>
        <w:rPr>
          <w:rFonts w:eastAsia="Lucida Sans Unicode"/>
          <w:sz w:val="28"/>
          <w:szCs w:val="28"/>
        </w:rPr>
        <w:t xml:space="preserve">у звітному періоді </w:t>
      </w:r>
      <w:r w:rsidR="00FD475A">
        <w:rPr>
          <w:rFonts w:eastAsia="Lucida Sans Unicode"/>
          <w:sz w:val="28"/>
          <w:szCs w:val="28"/>
        </w:rPr>
        <w:t xml:space="preserve">надійшло 4 </w:t>
      </w:r>
      <w:r w:rsidRPr="001F4CD2">
        <w:rPr>
          <w:sz w:val="28"/>
          <w:szCs w:val="28"/>
        </w:rPr>
        <w:t xml:space="preserve">кримінальні провадження </w:t>
      </w:r>
      <w:r w:rsidRPr="001F4CD2">
        <w:rPr>
          <w:rFonts w:eastAsia="Lucida Sans Unicode"/>
          <w:sz w:val="28"/>
          <w:szCs w:val="28"/>
        </w:rPr>
        <w:t>щодо неповнолітніх</w:t>
      </w:r>
      <w:r w:rsidR="00FD475A">
        <w:rPr>
          <w:rFonts w:eastAsia="Lucida Sans Unicode"/>
          <w:sz w:val="28"/>
          <w:szCs w:val="28"/>
        </w:rPr>
        <w:t>, з яких три кримінальні провадження розглянуті з винесенням вироку та одне кримінальне провадження не розглянуто на кінець звітного періоду</w:t>
      </w:r>
      <w:r w:rsidRPr="001F4CD2">
        <w:rPr>
          <w:rFonts w:eastAsia="Lucida Sans Unicode"/>
          <w:sz w:val="28"/>
          <w:szCs w:val="28"/>
        </w:rPr>
        <w:t>.</w:t>
      </w:r>
    </w:p>
    <w:p w:rsidR="00356D15" w:rsidRDefault="00356D15" w:rsidP="005A7A39">
      <w:pPr>
        <w:ind w:firstLine="630"/>
        <w:jc w:val="both"/>
        <w:rPr>
          <w:rFonts w:eastAsia="Lucida Sans Unicode"/>
          <w:sz w:val="28"/>
          <w:szCs w:val="28"/>
        </w:rPr>
      </w:pPr>
    </w:p>
    <w:p w:rsidR="005A7A39" w:rsidRPr="001F4CD2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 xml:space="preserve">На розгляд </w:t>
      </w:r>
      <w:r w:rsidR="00D66096">
        <w:rPr>
          <w:rFonts w:eastAsia="Lucida Sans Unicode"/>
          <w:sz w:val="28"/>
          <w:szCs w:val="28"/>
        </w:rPr>
        <w:t>до</w:t>
      </w:r>
      <w:r w:rsidRPr="001F4CD2">
        <w:rPr>
          <w:rFonts w:eastAsia="Lucida Sans Unicode"/>
          <w:sz w:val="28"/>
          <w:szCs w:val="28"/>
        </w:rPr>
        <w:t xml:space="preserve"> суд</w:t>
      </w:r>
      <w:r w:rsidR="00D66096">
        <w:rPr>
          <w:rFonts w:eastAsia="Lucida Sans Unicode"/>
          <w:sz w:val="28"/>
          <w:szCs w:val="28"/>
        </w:rPr>
        <w:t xml:space="preserve">у у звітному періоді надійшла 1 </w:t>
      </w:r>
      <w:r w:rsidR="00D66096" w:rsidRPr="001F4CD2">
        <w:rPr>
          <w:sz w:val="28"/>
          <w:szCs w:val="28"/>
        </w:rPr>
        <w:t>кримінальн</w:t>
      </w:r>
      <w:r w:rsidR="00D66096">
        <w:rPr>
          <w:sz w:val="28"/>
          <w:szCs w:val="28"/>
        </w:rPr>
        <w:t>а справа про злочини, вчинені</w:t>
      </w:r>
      <w:r w:rsidRPr="001F4CD2">
        <w:rPr>
          <w:rFonts w:eastAsia="Lucida Sans Unicode"/>
          <w:sz w:val="28"/>
          <w:szCs w:val="28"/>
        </w:rPr>
        <w:t xml:space="preserve"> організован</w:t>
      </w:r>
      <w:r w:rsidR="00D66096">
        <w:rPr>
          <w:rFonts w:eastAsia="Lucida Sans Unicode"/>
          <w:sz w:val="28"/>
          <w:szCs w:val="28"/>
        </w:rPr>
        <w:t>ими</w:t>
      </w:r>
      <w:r w:rsidRPr="001F4CD2">
        <w:rPr>
          <w:rFonts w:eastAsia="Lucida Sans Unicode"/>
          <w:sz w:val="28"/>
          <w:szCs w:val="28"/>
        </w:rPr>
        <w:t xml:space="preserve"> група</w:t>
      </w:r>
      <w:r w:rsidR="00D66096">
        <w:rPr>
          <w:rFonts w:eastAsia="Lucida Sans Unicode"/>
          <w:sz w:val="28"/>
          <w:szCs w:val="28"/>
        </w:rPr>
        <w:t>ми</w:t>
      </w:r>
      <w:r w:rsidRPr="001F4CD2">
        <w:rPr>
          <w:rFonts w:eastAsia="Lucida Sans Unicode"/>
          <w:sz w:val="28"/>
          <w:szCs w:val="28"/>
        </w:rPr>
        <w:t>.</w:t>
      </w:r>
    </w:p>
    <w:p w:rsidR="005A7A39" w:rsidRPr="001F4CD2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</w:p>
    <w:p w:rsidR="005A7A39" w:rsidRPr="001F4CD2" w:rsidRDefault="005A7A39" w:rsidP="005A7A39">
      <w:pPr>
        <w:jc w:val="both"/>
        <w:rPr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 xml:space="preserve">        </w:t>
      </w:r>
      <w:r w:rsidRPr="001F4CD2">
        <w:rPr>
          <w:sz w:val="28"/>
          <w:szCs w:val="28"/>
        </w:rPr>
        <w:t>Розгляд кримінальних проваджень проводився з дотриманням всіх вимог закону.</w:t>
      </w:r>
    </w:p>
    <w:p w:rsidR="005A7A39" w:rsidRPr="001F4CD2" w:rsidRDefault="005A7A39" w:rsidP="005A7A39">
      <w:pPr>
        <w:pStyle w:val="21"/>
        <w:rPr>
          <w:sz w:val="28"/>
          <w:szCs w:val="28"/>
        </w:rPr>
      </w:pPr>
    </w:p>
    <w:p w:rsidR="005A7A39" w:rsidRPr="001F4CD2" w:rsidRDefault="005A7A39" w:rsidP="00A61509">
      <w:pPr>
        <w:rPr>
          <w:b/>
          <w:sz w:val="28"/>
          <w:szCs w:val="28"/>
        </w:rPr>
      </w:pPr>
      <w:r w:rsidRPr="001F4CD2">
        <w:rPr>
          <w:b/>
          <w:sz w:val="28"/>
          <w:szCs w:val="28"/>
        </w:rPr>
        <w:t xml:space="preserve">         Структура розглянутих з постановленням  вироку кримінальних проваджень за видами злочинів</w:t>
      </w:r>
    </w:p>
    <w:p w:rsidR="005A7A39" w:rsidRPr="001F4CD2" w:rsidRDefault="005A7A39" w:rsidP="005A7A39">
      <w:pPr>
        <w:pStyle w:val="2"/>
        <w:rPr>
          <w:sz w:val="28"/>
          <w:szCs w:val="28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4444"/>
        <w:gridCol w:w="4704"/>
      </w:tblGrid>
      <w:tr w:rsidR="005A7A39" w:rsidRPr="001F4CD2" w:rsidTr="00994F12">
        <w:trPr>
          <w:tblHeader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9"/>
              <w:snapToGrid w:val="0"/>
              <w:ind w:firstLine="630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9"/>
              <w:snapToGrid w:val="0"/>
              <w:ind w:firstLine="630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Види злочинів</w:t>
            </w:r>
          </w:p>
        </w:tc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A39" w:rsidRPr="001F4CD2" w:rsidRDefault="005A7A39" w:rsidP="00994F12">
            <w:pPr>
              <w:pStyle w:val="a9"/>
              <w:snapToGrid w:val="0"/>
              <w:ind w:firstLine="630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З винесенням вироку</w:t>
            </w:r>
          </w:p>
        </w:tc>
      </w:tr>
      <w:tr w:rsidR="005A7A39" w:rsidRPr="001F4CD2" w:rsidTr="00994F12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7A39" w:rsidRPr="001F4CD2" w:rsidRDefault="005A7A39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1</w:t>
            </w: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lastRenderedPageBreak/>
              <w:t xml:space="preserve">Злочини проти життя та </w:t>
            </w: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lastRenderedPageBreak/>
              <w:t>здоров'я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A7A39" w:rsidRPr="001F4CD2" w:rsidRDefault="00E2758B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5A7A39" w:rsidRPr="001F4CD2" w:rsidTr="00994F12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7A39" w:rsidRPr="001F4CD2" w:rsidRDefault="005A7A39" w:rsidP="00994F12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Злочини проти власності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A7A39" w:rsidRPr="001F4CD2" w:rsidRDefault="00E2758B" w:rsidP="00E2758B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5A7A39" w:rsidRPr="001F4CD2" w:rsidTr="00994F12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7A39" w:rsidRPr="001F4CD2" w:rsidRDefault="005A7A39" w:rsidP="00994F12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Злочини проти громадської  безпеки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A7A39" w:rsidRPr="001F4CD2" w:rsidRDefault="00E2758B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A7A39" w:rsidRPr="001F4CD2" w:rsidTr="00994F12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 xml:space="preserve">Злочини </w:t>
            </w:r>
            <w:r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проти громадського порядку та моральності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A7A39" w:rsidRPr="001F4CD2" w:rsidRDefault="00E2758B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A7A39" w:rsidRPr="001F4CD2" w:rsidTr="00994F12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E2758B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 xml:space="preserve">Злочини проти </w:t>
            </w:r>
            <w:r w:rsidR="00E2758B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 xml:space="preserve">авторитету органів державної влади, органів місцевого самоврядування та </w:t>
            </w:r>
            <w:proofErr w:type="spellStart"/>
            <w:r w:rsidR="00E2758B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об»єднань</w:t>
            </w:r>
            <w:proofErr w:type="spellEnd"/>
            <w:r w:rsidR="00E2758B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 xml:space="preserve"> громадян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A7A39" w:rsidRPr="001F4CD2" w:rsidRDefault="00E2758B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A7A39" w:rsidRPr="001F4CD2" w:rsidTr="00994F12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1F4CD2" w:rsidRDefault="005A7A39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 w:rsidRPr="001F4CD2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A7A39" w:rsidRPr="001F4CD2" w:rsidRDefault="00E2758B" w:rsidP="00994F1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21</w:t>
            </w:r>
          </w:p>
        </w:tc>
      </w:tr>
    </w:tbl>
    <w:p w:rsidR="005A7A39" w:rsidRDefault="005A7A39" w:rsidP="005A7A39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</w:p>
    <w:p w:rsidR="005A7A39" w:rsidRPr="001F4CD2" w:rsidRDefault="005A7A39" w:rsidP="005A7A39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  <w:r w:rsidRPr="001F4CD2">
        <w:rPr>
          <w:rFonts w:cs="Times New Roman"/>
          <w:kern w:val="0"/>
          <w:sz w:val="28"/>
          <w:szCs w:val="28"/>
        </w:rPr>
        <w:t xml:space="preserve">Копія вироку негайно після його проголошення вручається обвинуваченому та прокурору. </w:t>
      </w:r>
    </w:p>
    <w:p w:rsidR="005A7A39" w:rsidRPr="001F4CD2" w:rsidRDefault="005A7A39" w:rsidP="005A7A39">
      <w:pPr>
        <w:ind w:firstLine="630"/>
        <w:rPr>
          <w:sz w:val="28"/>
          <w:szCs w:val="28"/>
        </w:rPr>
      </w:pPr>
    </w:p>
    <w:p w:rsidR="005A7A39" w:rsidRPr="001F4CD2" w:rsidRDefault="005A7A39" w:rsidP="005A7A3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</w:t>
      </w:r>
      <w:r>
        <w:rPr>
          <w:rFonts w:eastAsia="Lucida Sans Unicode"/>
          <w:sz w:val="28"/>
          <w:szCs w:val="28"/>
        </w:rPr>
        <w:tab/>
      </w:r>
      <w:r w:rsidRPr="001F4CD2">
        <w:rPr>
          <w:rFonts w:eastAsia="Lucida Sans Unicode"/>
          <w:sz w:val="28"/>
          <w:szCs w:val="28"/>
        </w:rPr>
        <w:t xml:space="preserve">Засуджено судом </w:t>
      </w:r>
      <w:r w:rsidR="00E2758B">
        <w:rPr>
          <w:rFonts w:eastAsia="Lucida Sans Unicode"/>
          <w:sz w:val="28"/>
          <w:szCs w:val="28"/>
        </w:rPr>
        <w:t>21</w:t>
      </w:r>
      <w:r w:rsidRPr="001F4CD2">
        <w:rPr>
          <w:rFonts w:eastAsia="Lucida Sans Unicode"/>
          <w:sz w:val="28"/>
          <w:szCs w:val="28"/>
        </w:rPr>
        <w:t xml:space="preserve"> ос</w:t>
      </w:r>
      <w:r w:rsidR="00303F89">
        <w:rPr>
          <w:rFonts w:eastAsia="Lucida Sans Unicode"/>
          <w:sz w:val="28"/>
          <w:szCs w:val="28"/>
        </w:rPr>
        <w:t>обу</w:t>
      </w:r>
      <w:r w:rsidRPr="001F4CD2">
        <w:rPr>
          <w:rFonts w:eastAsia="Lucida Sans Unicode"/>
          <w:sz w:val="28"/>
          <w:szCs w:val="28"/>
        </w:rPr>
        <w:t xml:space="preserve"> протягом першого півріччя 201</w:t>
      </w:r>
      <w:r w:rsidR="00E2758B">
        <w:rPr>
          <w:rFonts w:eastAsia="Lucida Sans Unicode"/>
          <w:sz w:val="28"/>
          <w:szCs w:val="28"/>
        </w:rPr>
        <w:t>7</w:t>
      </w:r>
      <w:r w:rsidRPr="001F4CD2">
        <w:rPr>
          <w:rFonts w:eastAsia="Lucida Sans Unicode"/>
          <w:sz w:val="28"/>
          <w:szCs w:val="28"/>
        </w:rPr>
        <w:t xml:space="preserve"> року. В першому півріччі 201</w:t>
      </w:r>
      <w:r w:rsidR="00E2758B">
        <w:rPr>
          <w:rFonts w:eastAsia="Lucida Sans Unicode"/>
          <w:sz w:val="28"/>
          <w:szCs w:val="28"/>
        </w:rPr>
        <w:t>6</w:t>
      </w:r>
      <w:r w:rsidRPr="001F4CD2">
        <w:rPr>
          <w:rFonts w:eastAsia="Lucida Sans Unicode"/>
          <w:sz w:val="28"/>
          <w:szCs w:val="28"/>
        </w:rPr>
        <w:t xml:space="preserve"> року було засуджено </w:t>
      </w:r>
      <w:r>
        <w:rPr>
          <w:rFonts w:eastAsia="Lucida Sans Unicode"/>
          <w:sz w:val="28"/>
          <w:szCs w:val="28"/>
        </w:rPr>
        <w:t>26 осіб</w:t>
      </w:r>
      <w:r w:rsidRPr="001F4CD2">
        <w:rPr>
          <w:rFonts w:eastAsia="Lucida Sans Unicode"/>
          <w:sz w:val="28"/>
          <w:szCs w:val="28"/>
        </w:rPr>
        <w:t>.</w:t>
      </w:r>
    </w:p>
    <w:p w:rsidR="005A7A39" w:rsidRPr="001F4CD2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>Судом не були оштрафовані особи за неявку в судове засідання.</w:t>
      </w:r>
    </w:p>
    <w:p w:rsidR="005A7A39" w:rsidRDefault="005A7A39" w:rsidP="005A7A39">
      <w:pPr>
        <w:ind w:firstLine="630"/>
        <w:jc w:val="both"/>
        <w:rPr>
          <w:rFonts w:eastAsia="Lucida Sans Unicode"/>
          <w:b/>
          <w:sz w:val="28"/>
          <w:szCs w:val="28"/>
        </w:rPr>
      </w:pPr>
    </w:p>
    <w:p w:rsidR="005A7A39" w:rsidRPr="00143665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143665">
        <w:rPr>
          <w:rFonts w:eastAsia="Lucida Sans Unicode"/>
          <w:sz w:val="28"/>
          <w:szCs w:val="28"/>
        </w:rPr>
        <w:t xml:space="preserve">Від злочинів потерпіли </w:t>
      </w:r>
      <w:r w:rsidR="00844C83">
        <w:rPr>
          <w:rFonts w:eastAsia="Lucida Sans Unicode"/>
          <w:sz w:val="28"/>
          <w:szCs w:val="28"/>
        </w:rPr>
        <w:t>17</w:t>
      </w:r>
      <w:r w:rsidRPr="00143665">
        <w:rPr>
          <w:rFonts w:eastAsia="Lucida Sans Unicode"/>
          <w:sz w:val="28"/>
          <w:szCs w:val="28"/>
        </w:rPr>
        <w:t xml:space="preserve"> фізичн</w:t>
      </w:r>
      <w:r w:rsidR="00844C83">
        <w:rPr>
          <w:rFonts w:eastAsia="Lucida Sans Unicode"/>
          <w:sz w:val="28"/>
          <w:szCs w:val="28"/>
        </w:rPr>
        <w:t>их</w:t>
      </w:r>
      <w:r w:rsidRPr="00143665">
        <w:rPr>
          <w:rFonts w:eastAsia="Lucida Sans Unicode"/>
          <w:sz w:val="28"/>
          <w:szCs w:val="28"/>
        </w:rPr>
        <w:t xml:space="preserve"> ос</w:t>
      </w:r>
      <w:r w:rsidR="00844C83">
        <w:rPr>
          <w:rFonts w:eastAsia="Lucida Sans Unicode"/>
          <w:sz w:val="28"/>
          <w:szCs w:val="28"/>
        </w:rPr>
        <w:t>іб</w:t>
      </w:r>
      <w:r w:rsidRPr="00143665">
        <w:rPr>
          <w:rFonts w:eastAsia="Lucida Sans Unicode"/>
          <w:sz w:val="28"/>
          <w:szCs w:val="28"/>
        </w:rPr>
        <w:t xml:space="preserve"> (</w:t>
      </w:r>
      <w:r w:rsidR="00844C83">
        <w:rPr>
          <w:rFonts w:eastAsia="Lucida Sans Unicode"/>
          <w:sz w:val="28"/>
          <w:szCs w:val="28"/>
        </w:rPr>
        <w:t>24</w:t>
      </w:r>
      <w:r w:rsidRPr="00143665">
        <w:rPr>
          <w:rFonts w:eastAsia="Lucida Sans Unicode"/>
          <w:sz w:val="28"/>
          <w:szCs w:val="28"/>
        </w:rPr>
        <w:t xml:space="preserve"> фізичн</w:t>
      </w:r>
      <w:r w:rsidR="00844C83">
        <w:rPr>
          <w:rFonts w:eastAsia="Lucida Sans Unicode"/>
          <w:sz w:val="28"/>
          <w:szCs w:val="28"/>
        </w:rPr>
        <w:t>і</w:t>
      </w:r>
      <w:r w:rsidRPr="00143665">
        <w:rPr>
          <w:rFonts w:eastAsia="Lucida Sans Unicode"/>
          <w:sz w:val="28"/>
          <w:szCs w:val="28"/>
        </w:rPr>
        <w:t xml:space="preserve"> ос</w:t>
      </w:r>
      <w:r w:rsidR="00844C83">
        <w:rPr>
          <w:rFonts w:eastAsia="Lucida Sans Unicode"/>
          <w:sz w:val="28"/>
          <w:szCs w:val="28"/>
        </w:rPr>
        <w:t>о</w:t>
      </w:r>
      <w:r w:rsidRPr="00143665">
        <w:rPr>
          <w:rFonts w:eastAsia="Lucida Sans Unicode"/>
          <w:sz w:val="28"/>
          <w:szCs w:val="28"/>
        </w:rPr>
        <w:t>б</w:t>
      </w:r>
      <w:r w:rsidR="00844C83">
        <w:rPr>
          <w:rFonts w:eastAsia="Lucida Sans Unicode"/>
          <w:sz w:val="28"/>
          <w:szCs w:val="28"/>
        </w:rPr>
        <w:t>и</w:t>
      </w:r>
      <w:r w:rsidRPr="00143665">
        <w:rPr>
          <w:rFonts w:eastAsia="Lucida Sans Unicode"/>
          <w:sz w:val="28"/>
          <w:szCs w:val="28"/>
        </w:rPr>
        <w:t xml:space="preserve"> - у першому півріччі 201</w:t>
      </w:r>
      <w:r w:rsidR="00844C83">
        <w:rPr>
          <w:rFonts w:eastAsia="Lucida Sans Unicode"/>
          <w:sz w:val="28"/>
          <w:szCs w:val="28"/>
        </w:rPr>
        <w:t>6</w:t>
      </w:r>
      <w:r w:rsidRPr="00143665">
        <w:rPr>
          <w:rFonts w:eastAsia="Lucida Sans Unicode"/>
          <w:sz w:val="28"/>
          <w:szCs w:val="28"/>
        </w:rPr>
        <w:t xml:space="preserve"> року), у т.ч. завдано шкоду </w:t>
      </w:r>
      <w:proofErr w:type="spellStart"/>
      <w:r w:rsidRPr="00143665">
        <w:rPr>
          <w:rFonts w:eastAsia="Lucida Sans Unicode"/>
          <w:sz w:val="28"/>
          <w:szCs w:val="28"/>
        </w:rPr>
        <w:t>здоров»ю</w:t>
      </w:r>
      <w:proofErr w:type="spellEnd"/>
      <w:r w:rsidRPr="00143665">
        <w:rPr>
          <w:rFonts w:eastAsia="Lucida Sans Unicode"/>
          <w:sz w:val="28"/>
          <w:szCs w:val="28"/>
        </w:rPr>
        <w:t xml:space="preserve"> – </w:t>
      </w:r>
      <w:r w:rsidR="00844C83">
        <w:rPr>
          <w:rFonts w:eastAsia="Lucida Sans Unicode"/>
          <w:sz w:val="28"/>
          <w:szCs w:val="28"/>
        </w:rPr>
        <w:t>4</w:t>
      </w:r>
      <w:r w:rsidRPr="00143665">
        <w:rPr>
          <w:rFonts w:eastAsia="Lucida Sans Unicode"/>
          <w:sz w:val="28"/>
          <w:szCs w:val="28"/>
        </w:rPr>
        <w:t xml:space="preserve"> фізичним особам та </w:t>
      </w:r>
      <w:r w:rsidR="00844C83">
        <w:rPr>
          <w:rFonts w:eastAsia="Lucida Sans Unicode"/>
          <w:sz w:val="28"/>
          <w:szCs w:val="28"/>
        </w:rPr>
        <w:t>13</w:t>
      </w:r>
      <w:r w:rsidRPr="00143665">
        <w:rPr>
          <w:rFonts w:eastAsia="Lucida Sans Unicode"/>
          <w:sz w:val="28"/>
          <w:szCs w:val="28"/>
        </w:rPr>
        <w:t xml:space="preserve"> особам завдано матеріальної та моральної шкоди.</w:t>
      </w:r>
    </w:p>
    <w:p w:rsidR="00303F89" w:rsidRDefault="00303F89" w:rsidP="005A7A39">
      <w:pPr>
        <w:ind w:firstLine="630"/>
        <w:jc w:val="both"/>
        <w:rPr>
          <w:rFonts w:eastAsia="Lucida Sans Unicode"/>
          <w:sz w:val="28"/>
          <w:szCs w:val="28"/>
        </w:rPr>
      </w:pPr>
    </w:p>
    <w:p w:rsidR="005A7A39" w:rsidRPr="00143665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143665">
        <w:rPr>
          <w:rFonts w:eastAsia="Lucida Sans Unicode"/>
          <w:sz w:val="28"/>
          <w:szCs w:val="28"/>
        </w:rPr>
        <w:t xml:space="preserve">Злочинами було завдано матеріальної та моральної шкоди </w:t>
      </w:r>
      <w:r w:rsidR="00844C83">
        <w:rPr>
          <w:rFonts w:eastAsia="Lucida Sans Unicode"/>
          <w:sz w:val="28"/>
          <w:szCs w:val="28"/>
        </w:rPr>
        <w:t xml:space="preserve">на суму 148583,00 грн., в тому числі </w:t>
      </w:r>
      <w:r w:rsidRPr="00143665">
        <w:rPr>
          <w:rFonts w:eastAsia="Lucida Sans Unicode"/>
          <w:sz w:val="28"/>
          <w:szCs w:val="28"/>
        </w:rPr>
        <w:t xml:space="preserve">фізичним особам на суму </w:t>
      </w:r>
      <w:r w:rsidR="00844C83">
        <w:rPr>
          <w:rFonts w:eastAsia="Lucida Sans Unicode"/>
          <w:sz w:val="28"/>
          <w:szCs w:val="28"/>
        </w:rPr>
        <w:t xml:space="preserve">41679,00 </w:t>
      </w:r>
      <w:r w:rsidRPr="00143665">
        <w:rPr>
          <w:rFonts w:eastAsia="Lucida Sans Unicode"/>
          <w:sz w:val="28"/>
          <w:szCs w:val="28"/>
        </w:rPr>
        <w:t>грн. (</w:t>
      </w:r>
      <w:r w:rsidR="00844C83" w:rsidRPr="00143665">
        <w:rPr>
          <w:rFonts w:eastAsia="Lucida Sans Unicode"/>
          <w:sz w:val="28"/>
          <w:szCs w:val="28"/>
        </w:rPr>
        <w:t xml:space="preserve">завдано матеріальної та моральної шкоди фізичним особам на суму 246264,00 </w:t>
      </w:r>
      <w:r w:rsidRPr="00143665">
        <w:rPr>
          <w:rFonts w:eastAsia="Lucida Sans Unicode"/>
          <w:sz w:val="28"/>
          <w:szCs w:val="28"/>
        </w:rPr>
        <w:t xml:space="preserve"> грн. в першому півріччі 201</w:t>
      </w:r>
      <w:r w:rsidR="00844C83">
        <w:rPr>
          <w:rFonts w:eastAsia="Lucida Sans Unicode"/>
          <w:sz w:val="28"/>
          <w:szCs w:val="28"/>
        </w:rPr>
        <w:t>6</w:t>
      </w:r>
      <w:r w:rsidRPr="00143665">
        <w:rPr>
          <w:rFonts w:eastAsia="Lucida Sans Unicode"/>
          <w:sz w:val="28"/>
          <w:szCs w:val="28"/>
        </w:rPr>
        <w:t xml:space="preserve"> року). </w:t>
      </w:r>
    </w:p>
    <w:p w:rsidR="005A7A39" w:rsidRPr="001F4CD2" w:rsidRDefault="005A7A39" w:rsidP="005A7A39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</w:p>
    <w:p w:rsidR="005A7A39" w:rsidRPr="001F4CD2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>У першому півріччі 201</w:t>
      </w:r>
      <w:r w:rsidR="00F11879">
        <w:rPr>
          <w:rFonts w:eastAsia="Lucida Sans Unicode"/>
          <w:sz w:val="28"/>
          <w:szCs w:val="28"/>
        </w:rPr>
        <w:t>7</w:t>
      </w:r>
      <w:r w:rsidRPr="001F4CD2">
        <w:rPr>
          <w:rFonts w:eastAsia="Lucida Sans Unicode"/>
          <w:sz w:val="28"/>
          <w:szCs w:val="28"/>
        </w:rPr>
        <w:t xml:space="preserve"> року до суду надійшло </w:t>
      </w:r>
      <w:r w:rsidR="00F11879">
        <w:rPr>
          <w:rFonts w:eastAsia="Lucida Sans Unicode"/>
          <w:sz w:val="28"/>
          <w:szCs w:val="28"/>
        </w:rPr>
        <w:t>71</w:t>
      </w:r>
      <w:r w:rsidRPr="001F4CD2">
        <w:rPr>
          <w:rFonts w:eastAsia="Lucida Sans Unicode"/>
          <w:sz w:val="28"/>
          <w:szCs w:val="28"/>
        </w:rPr>
        <w:t xml:space="preserve"> </w:t>
      </w:r>
      <w:proofErr w:type="spellStart"/>
      <w:r w:rsidRPr="001F4CD2">
        <w:rPr>
          <w:rFonts w:eastAsia="Lucida Sans Unicode"/>
          <w:sz w:val="28"/>
          <w:szCs w:val="28"/>
        </w:rPr>
        <w:t>клопотанння</w:t>
      </w:r>
      <w:proofErr w:type="spellEnd"/>
      <w:r w:rsidRPr="001F4CD2">
        <w:rPr>
          <w:rFonts w:eastAsia="Lucida Sans Unicode"/>
          <w:sz w:val="28"/>
          <w:szCs w:val="28"/>
        </w:rPr>
        <w:t xml:space="preserve"> слідчого, прокурора та інших осіб; </w:t>
      </w:r>
      <w:r w:rsidRPr="001F4CD2">
        <w:rPr>
          <w:sz w:val="28"/>
          <w:szCs w:val="28"/>
        </w:rPr>
        <w:t>у порівнянні з першим півріччям 201</w:t>
      </w:r>
      <w:r w:rsidR="00F11879">
        <w:rPr>
          <w:sz w:val="28"/>
          <w:szCs w:val="28"/>
        </w:rPr>
        <w:t>6</w:t>
      </w:r>
      <w:r w:rsidRPr="001F4CD2">
        <w:rPr>
          <w:sz w:val="28"/>
          <w:szCs w:val="28"/>
        </w:rPr>
        <w:t xml:space="preserve"> року (</w:t>
      </w:r>
      <w:r w:rsidR="00F11879">
        <w:rPr>
          <w:rFonts w:eastAsia="Lucida Sans Unicode"/>
          <w:sz w:val="28"/>
          <w:szCs w:val="28"/>
        </w:rPr>
        <w:t>24</w:t>
      </w:r>
      <w:r w:rsidRPr="001F4CD2">
        <w:rPr>
          <w:rFonts w:eastAsia="Lucida Sans Unicode"/>
          <w:sz w:val="28"/>
          <w:szCs w:val="28"/>
        </w:rPr>
        <w:t xml:space="preserve"> клопотань слідчого, прокурора та інших осіб</w:t>
      </w:r>
      <w:r w:rsidRPr="001F4CD2">
        <w:rPr>
          <w:sz w:val="28"/>
          <w:szCs w:val="28"/>
        </w:rPr>
        <w:t>)</w:t>
      </w:r>
      <w:r w:rsidRPr="001F4CD2">
        <w:rPr>
          <w:rFonts w:eastAsia="Lucida Sans Unicode"/>
          <w:sz w:val="28"/>
          <w:szCs w:val="28"/>
        </w:rPr>
        <w:t>:</w:t>
      </w:r>
    </w:p>
    <w:p w:rsidR="00303F89" w:rsidRDefault="00303F89" w:rsidP="005A7A39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</w:p>
    <w:p w:rsidR="005A7A39" w:rsidRPr="001F4CD2" w:rsidRDefault="00F11879" w:rsidP="005A7A39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71</w:t>
      </w:r>
      <w:r w:rsidR="005A7A39" w:rsidRPr="001F4CD2">
        <w:rPr>
          <w:rFonts w:cs="Times New Roman"/>
          <w:kern w:val="0"/>
          <w:sz w:val="28"/>
          <w:szCs w:val="28"/>
        </w:rPr>
        <w:t xml:space="preserve"> </w:t>
      </w:r>
      <w:r w:rsidR="005A7A39" w:rsidRPr="001F4CD2">
        <w:rPr>
          <w:sz w:val="28"/>
          <w:szCs w:val="28"/>
        </w:rPr>
        <w:t>клопотання слідчого, прокурора та інших осіб</w:t>
      </w:r>
      <w:r w:rsidR="005A7A39" w:rsidRPr="001F4CD2">
        <w:rPr>
          <w:rFonts w:cs="Times New Roman"/>
          <w:kern w:val="0"/>
          <w:sz w:val="28"/>
          <w:szCs w:val="28"/>
        </w:rPr>
        <w:t xml:space="preserve"> про:</w:t>
      </w:r>
    </w:p>
    <w:p w:rsidR="005A7A39" w:rsidRPr="001F4CD2" w:rsidRDefault="005A7A39" w:rsidP="005A7A39">
      <w:pPr>
        <w:numPr>
          <w:ilvl w:val="0"/>
          <w:numId w:val="1"/>
        </w:numPr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>проведення обшуку житла чи іншого володіння –</w:t>
      </w:r>
      <w:r w:rsidR="00F11879">
        <w:rPr>
          <w:rFonts w:eastAsia="Lucida Sans Unicode"/>
          <w:sz w:val="28"/>
          <w:szCs w:val="28"/>
        </w:rPr>
        <w:t xml:space="preserve"> 23</w:t>
      </w:r>
      <w:r w:rsidRPr="001F4CD2">
        <w:rPr>
          <w:rFonts w:eastAsia="Lucida Sans Unicode"/>
          <w:sz w:val="28"/>
          <w:szCs w:val="28"/>
        </w:rPr>
        <w:t>(</w:t>
      </w:r>
      <w:r w:rsidR="00F11879">
        <w:rPr>
          <w:rFonts w:eastAsia="Lucida Sans Unicode"/>
          <w:sz w:val="28"/>
          <w:szCs w:val="28"/>
        </w:rPr>
        <w:t>32</w:t>
      </w:r>
      <w:r w:rsidRPr="001F4CD2">
        <w:rPr>
          <w:rFonts w:eastAsia="Lucida Sans Unicode"/>
          <w:sz w:val="28"/>
          <w:szCs w:val="28"/>
        </w:rPr>
        <w:t>%);</w:t>
      </w:r>
    </w:p>
    <w:p w:rsidR="005A7A39" w:rsidRDefault="005A7A39" w:rsidP="005A7A39">
      <w:pPr>
        <w:numPr>
          <w:ilvl w:val="0"/>
          <w:numId w:val="1"/>
        </w:num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застосовано запобіжних заходів </w:t>
      </w:r>
      <w:r w:rsidRPr="001F4CD2">
        <w:rPr>
          <w:rFonts w:eastAsia="Lucida Sans Unicode"/>
          <w:sz w:val="28"/>
          <w:szCs w:val="28"/>
        </w:rPr>
        <w:t xml:space="preserve">– </w:t>
      </w:r>
      <w:r w:rsidR="00F11879">
        <w:rPr>
          <w:rFonts w:eastAsia="Lucida Sans Unicode"/>
          <w:sz w:val="28"/>
          <w:szCs w:val="28"/>
        </w:rPr>
        <w:t>3</w:t>
      </w:r>
      <w:r w:rsidRPr="001F4CD2">
        <w:rPr>
          <w:rFonts w:eastAsia="Lucida Sans Unicode"/>
          <w:sz w:val="28"/>
          <w:szCs w:val="28"/>
        </w:rPr>
        <w:t xml:space="preserve"> (</w:t>
      </w:r>
      <w:r>
        <w:rPr>
          <w:rFonts w:eastAsia="Lucida Sans Unicode"/>
          <w:sz w:val="28"/>
          <w:szCs w:val="28"/>
        </w:rPr>
        <w:t>4</w:t>
      </w:r>
      <w:r w:rsidRPr="001F4CD2">
        <w:rPr>
          <w:rFonts w:eastAsia="Lucida Sans Unicode"/>
          <w:sz w:val="28"/>
          <w:szCs w:val="28"/>
        </w:rPr>
        <w:t>%);</w:t>
      </w:r>
    </w:p>
    <w:p w:rsidR="005A7A39" w:rsidRPr="001F4CD2" w:rsidRDefault="005A7A39" w:rsidP="005A7A39">
      <w:pPr>
        <w:numPr>
          <w:ilvl w:val="0"/>
          <w:numId w:val="1"/>
        </w:numPr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>тимчасовий доступ до речей і документів –</w:t>
      </w:r>
      <w:r w:rsidR="00F11879">
        <w:rPr>
          <w:rFonts w:eastAsia="Lucida Sans Unicode"/>
          <w:sz w:val="28"/>
          <w:szCs w:val="28"/>
        </w:rPr>
        <w:t xml:space="preserve"> 13</w:t>
      </w:r>
      <w:r w:rsidRPr="001F4CD2">
        <w:rPr>
          <w:rFonts w:eastAsia="Lucida Sans Unicode"/>
          <w:sz w:val="28"/>
          <w:szCs w:val="28"/>
        </w:rPr>
        <w:t>(</w:t>
      </w:r>
      <w:r w:rsidR="00F11879">
        <w:rPr>
          <w:rFonts w:eastAsia="Lucida Sans Unicode"/>
          <w:sz w:val="28"/>
          <w:szCs w:val="28"/>
        </w:rPr>
        <w:t>18</w:t>
      </w:r>
      <w:r w:rsidRPr="001F4CD2">
        <w:rPr>
          <w:rFonts w:eastAsia="Lucida Sans Unicode"/>
          <w:sz w:val="28"/>
          <w:szCs w:val="28"/>
        </w:rPr>
        <w:t>%);</w:t>
      </w:r>
    </w:p>
    <w:p w:rsidR="005A7A39" w:rsidRPr="001F4CD2" w:rsidRDefault="005A7A39" w:rsidP="005A7A39">
      <w:pPr>
        <w:numPr>
          <w:ilvl w:val="0"/>
          <w:numId w:val="1"/>
        </w:numPr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 xml:space="preserve">арешт майна - </w:t>
      </w:r>
      <w:r w:rsidR="00F11879">
        <w:rPr>
          <w:rFonts w:eastAsia="Lucida Sans Unicode"/>
          <w:sz w:val="28"/>
          <w:szCs w:val="28"/>
        </w:rPr>
        <w:t>25</w:t>
      </w:r>
      <w:r w:rsidRPr="001F4CD2">
        <w:rPr>
          <w:rFonts w:eastAsia="Lucida Sans Unicode"/>
          <w:sz w:val="28"/>
          <w:szCs w:val="28"/>
        </w:rPr>
        <w:t>(</w:t>
      </w:r>
      <w:r w:rsidR="00F11879">
        <w:rPr>
          <w:rFonts w:eastAsia="Lucida Sans Unicode"/>
          <w:sz w:val="28"/>
          <w:szCs w:val="28"/>
        </w:rPr>
        <w:t>35,2</w:t>
      </w:r>
      <w:r w:rsidRPr="001F4CD2">
        <w:rPr>
          <w:rFonts w:eastAsia="Lucida Sans Unicode"/>
          <w:sz w:val="28"/>
          <w:szCs w:val="28"/>
        </w:rPr>
        <w:t>%);</w:t>
      </w:r>
    </w:p>
    <w:p w:rsidR="00F11879" w:rsidRDefault="00F11879" w:rsidP="005A7A39">
      <w:pPr>
        <w:numPr>
          <w:ilvl w:val="0"/>
          <w:numId w:val="1"/>
        </w:num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дозвіл на затримання з метою приводу </w:t>
      </w:r>
      <w:r w:rsidRPr="001F4CD2">
        <w:rPr>
          <w:rFonts w:eastAsia="Lucida Sans Unicode"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>1</w:t>
      </w:r>
      <w:r w:rsidRPr="001F4CD2">
        <w:rPr>
          <w:rFonts w:eastAsia="Lucida Sans Unicode"/>
          <w:sz w:val="28"/>
          <w:szCs w:val="28"/>
        </w:rPr>
        <w:t>(</w:t>
      </w:r>
      <w:r>
        <w:rPr>
          <w:rFonts w:eastAsia="Lucida Sans Unicode"/>
          <w:sz w:val="28"/>
          <w:szCs w:val="28"/>
        </w:rPr>
        <w:t>1,4</w:t>
      </w:r>
      <w:r w:rsidRPr="001F4CD2">
        <w:rPr>
          <w:rFonts w:eastAsia="Lucida Sans Unicode"/>
          <w:sz w:val="28"/>
          <w:szCs w:val="28"/>
        </w:rPr>
        <w:t>%);</w:t>
      </w:r>
    </w:p>
    <w:p w:rsidR="00F11879" w:rsidRDefault="00F11879" w:rsidP="005A7A39">
      <w:pPr>
        <w:numPr>
          <w:ilvl w:val="0"/>
          <w:numId w:val="1"/>
        </w:num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скасування арешту майна </w:t>
      </w:r>
      <w:r w:rsidRPr="001F4CD2">
        <w:rPr>
          <w:rFonts w:eastAsia="Lucida Sans Unicode"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>5</w:t>
      </w:r>
      <w:r w:rsidRPr="001F4CD2">
        <w:rPr>
          <w:rFonts w:eastAsia="Lucida Sans Unicode"/>
          <w:sz w:val="28"/>
          <w:szCs w:val="28"/>
        </w:rPr>
        <w:t>(</w:t>
      </w:r>
      <w:r>
        <w:rPr>
          <w:rFonts w:eastAsia="Lucida Sans Unicode"/>
          <w:sz w:val="28"/>
          <w:szCs w:val="28"/>
        </w:rPr>
        <w:t>7</w:t>
      </w:r>
      <w:r w:rsidRPr="001F4CD2">
        <w:rPr>
          <w:rFonts w:eastAsia="Lucida Sans Unicode"/>
          <w:sz w:val="28"/>
          <w:szCs w:val="28"/>
        </w:rPr>
        <w:t>%);</w:t>
      </w:r>
    </w:p>
    <w:p w:rsidR="005A7A39" w:rsidRDefault="005A7A39" w:rsidP="005A7A39">
      <w:pPr>
        <w:numPr>
          <w:ilvl w:val="0"/>
          <w:numId w:val="1"/>
        </w:numPr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lastRenderedPageBreak/>
        <w:t xml:space="preserve">інші клопотання - </w:t>
      </w:r>
      <w:r w:rsidR="00F11879">
        <w:rPr>
          <w:rFonts w:eastAsia="Lucida Sans Unicode"/>
          <w:sz w:val="28"/>
          <w:szCs w:val="28"/>
        </w:rPr>
        <w:t>1</w:t>
      </w:r>
      <w:r w:rsidRPr="001F4CD2">
        <w:rPr>
          <w:rFonts w:eastAsia="Lucida Sans Unicode"/>
          <w:sz w:val="28"/>
          <w:szCs w:val="28"/>
        </w:rPr>
        <w:t>(</w:t>
      </w:r>
      <w:r w:rsidR="00F11879">
        <w:rPr>
          <w:rFonts w:eastAsia="Lucida Sans Unicode"/>
          <w:sz w:val="28"/>
          <w:szCs w:val="28"/>
        </w:rPr>
        <w:t>1,4</w:t>
      </w:r>
      <w:r w:rsidRPr="001F4CD2">
        <w:rPr>
          <w:rFonts w:eastAsia="Lucida Sans Unicode"/>
          <w:sz w:val="28"/>
          <w:szCs w:val="28"/>
        </w:rPr>
        <w:t>%).</w:t>
      </w:r>
    </w:p>
    <w:p w:rsidR="00DB48F7" w:rsidRDefault="00DB48F7" w:rsidP="00DB48F7">
      <w:pPr>
        <w:pStyle w:val="ad"/>
        <w:ind w:left="142" w:firstLine="848"/>
        <w:jc w:val="both"/>
        <w:rPr>
          <w:rFonts w:eastAsia="Lucida Sans Unicode"/>
          <w:sz w:val="28"/>
          <w:szCs w:val="28"/>
        </w:rPr>
      </w:pPr>
    </w:p>
    <w:p w:rsidR="00DB48F7" w:rsidRPr="001F4CD2" w:rsidRDefault="00DB48F7" w:rsidP="00DB48F7">
      <w:pPr>
        <w:ind w:firstLine="708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Залишилося не</w:t>
      </w:r>
      <w:r w:rsidRPr="001F4CD2">
        <w:rPr>
          <w:rFonts w:eastAsia="Lucida Sans Unicode"/>
          <w:sz w:val="28"/>
          <w:szCs w:val="28"/>
        </w:rPr>
        <w:t xml:space="preserve"> розглянут</w:t>
      </w:r>
      <w:r>
        <w:rPr>
          <w:rFonts w:eastAsia="Lucida Sans Unicode"/>
          <w:sz w:val="28"/>
          <w:szCs w:val="28"/>
        </w:rPr>
        <w:t xml:space="preserve">им </w:t>
      </w:r>
      <w:r w:rsidRPr="001F4CD2">
        <w:rPr>
          <w:rFonts w:eastAsia="Lucida Sans Unicode"/>
          <w:sz w:val="28"/>
          <w:szCs w:val="28"/>
        </w:rPr>
        <w:t>на кінець звітного періоду</w:t>
      </w:r>
      <w:r>
        <w:rPr>
          <w:rFonts w:eastAsia="Lucida Sans Unicode"/>
          <w:sz w:val="28"/>
          <w:szCs w:val="28"/>
        </w:rPr>
        <w:t xml:space="preserve"> одне клопотання про </w:t>
      </w:r>
      <w:proofErr w:type="spellStart"/>
      <w:r>
        <w:rPr>
          <w:rFonts w:eastAsia="Lucida Sans Unicode"/>
          <w:sz w:val="28"/>
          <w:szCs w:val="28"/>
        </w:rPr>
        <w:t>застосовання</w:t>
      </w:r>
      <w:proofErr w:type="spellEnd"/>
      <w:r>
        <w:rPr>
          <w:rFonts w:eastAsia="Lucida Sans Unicode"/>
          <w:sz w:val="28"/>
          <w:szCs w:val="28"/>
        </w:rPr>
        <w:t xml:space="preserve"> запобіжного заходу</w:t>
      </w:r>
      <w:r w:rsidRPr="001F4CD2">
        <w:rPr>
          <w:rFonts w:eastAsia="Lucida Sans Unicode"/>
          <w:sz w:val="28"/>
          <w:szCs w:val="28"/>
        </w:rPr>
        <w:t>.</w:t>
      </w:r>
    </w:p>
    <w:p w:rsidR="00DB48F7" w:rsidRDefault="00DB48F7" w:rsidP="00DB48F7">
      <w:pPr>
        <w:pStyle w:val="ad"/>
        <w:ind w:left="142" w:firstLine="848"/>
        <w:jc w:val="both"/>
        <w:rPr>
          <w:rFonts w:eastAsia="Lucida Sans Unicode"/>
          <w:sz w:val="28"/>
          <w:szCs w:val="28"/>
        </w:rPr>
      </w:pPr>
    </w:p>
    <w:p w:rsidR="00DB48F7" w:rsidRPr="00DB48F7" w:rsidRDefault="00DB48F7" w:rsidP="008567B7">
      <w:pPr>
        <w:pStyle w:val="ad"/>
        <w:ind w:left="142" w:firstLine="488"/>
        <w:jc w:val="both"/>
        <w:rPr>
          <w:rFonts w:eastAsia="Lucida Sans Unicode"/>
          <w:sz w:val="28"/>
          <w:szCs w:val="28"/>
        </w:rPr>
      </w:pPr>
      <w:r w:rsidRPr="00DB48F7">
        <w:rPr>
          <w:rFonts w:eastAsia="Lucida Sans Unicode"/>
          <w:sz w:val="28"/>
          <w:szCs w:val="28"/>
        </w:rPr>
        <w:t xml:space="preserve">У першому півріччі 2017 року до суду надійшло </w:t>
      </w:r>
      <w:r>
        <w:rPr>
          <w:rFonts w:eastAsia="Lucida Sans Unicode"/>
          <w:sz w:val="28"/>
          <w:szCs w:val="28"/>
        </w:rPr>
        <w:t>6 скарг на дії, рішення чи бездіяльність слідчого, прокурора та інших осіб під час досудового розслідування, з яких 4 скарги розглянуто.</w:t>
      </w:r>
    </w:p>
    <w:p w:rsidR="00DB48F7" w:rsidRPr="001F4CD2" w:rsidRDefault="00DB48F7" w:rsidP="00DB48F7">
      <w:pPr>
        <w:jc w:val="both"/>
        <w:rPr>
          <w:rFonts w:eastAsia="Lucida Sans Unicode"/>
          <w:sz w:val="28"/>
          <w:szCs w:val="28"/>
        </w:rPr>
      </w:pPr>
    </w:p>
    <w:p w:rsidR="005A7A39" w:rsidRPr="001F4CD2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1F4CD2">
        <w:rPr>
          <w:sz w:val="28"/>
          <w:szCs w:val="28"/>
        </w:rPr>
        <w:t xml:space="preserve">У провадженні </w:t>
      </w:r>
      <w:proofErr w:type="spellStart"/>
      <w:r w:rsidRPr="001F4CD2">
        <w:rPr>
          <w:sz w:val="28"/>
          <w:szCs w:val="28"/>
        </w:rPr>
        <w:t>Лугинського</w:t>
      </w:r>
      <w:proofErr w:type="spellEnd"/>
      <w:r w:rsidRPr="001F4CD2">
        <w:rPr>
          <w:sz w:val="28"/>
          <w:szCs w:val="28"/>
        </w:rPr>
        <w:t xml:space="preserve"> районного суду </w:t>
      </w:r>
      <w:r>
        <w:rPr>
          <w:sz w:val="28"/>
          <w:szCs w:val="28"/>
        </w:rPr>
        <w:t>Житомирської області</w:t>
      </w:r>
      <w:r w:rsidRPr="001F4CD2">
        <w:rPr>
          <w:sz w:val="28"/>
          <w:szCs w:val="28"/>
        </w:rPr>
        <w:t xml:space="preserve"> протягом першого півріччя 201</w:t>
      </w:r>
      <w:r w:rsidR="008567B7">
        <w:rPr>
          <w:sz w:val="28"/>
          <w:szCs w:val="28"/>
        </w:rPr>
        <w:t>7</w:t>
      </w:r>
      <w:r w:rsidRPr="001F4CD2">
        <w:rPr>
          <w:sz w:val="28"/>
          <w:szCs w:val="28"/>
        </w:rPr>
        <w:t xml:space="preserve"> року  знаходилось</w:t>
      </w:r>
      <w:r w:rsidRPr="001F4CD2">
        <w:rPr>
          <w:rFonts w:eastAsia="Lucida Sans Unicode"/>
          <w:sz w:val="28"/>
          <w:szCs w:val="28"/>
        </w:rPr>
        <w:t xml:space="preserve"> 1</w:t>
      </w:r>
      <w:r w:rsidR="008567B7">
        <w:rPr>
          <w:rFonts w:eastAsia="Lucida Sans Unicode"/>
          <w:sz w:val="28"/>
          <w:szCs w:val="28"/>
        </w:rPr>
        <w:t>4</w:t>
      </w:r>
      <w:r w:rsidRPr="001F4CD2">
        <w:rPr>
          <w:rFonts w:eastAsia="Lucida Sans Unicode"/>
          <w:sz w:val="28"/>
          <w:szCs w:val="28"/>
        </w:rPr>
        <w:t xml:space="preserve"> справ в порядку виконання судових рішень</w:t>
      </w:r>
      <w:r w:rsidR="008567B7">
        <w:rPr>
          <w:rFonts w:eastAsia="Lucida Sans Unicode"/>
          <w:sz w:val="28"/>
          <w:szCs w:val="28"/>
        </w:rPr>
        <w:t xml:space="preserve">, </w:t>
      </w:r>
      <w:r w:rsidR="008567B7" w:rsidRPr="008567B7">
        <w:rPr>
          <w:rFonts w:eastAsia="Lucida Sans Unicode"/>
          <w:sz w:val="28"/>
          <w:szCs w:val="28"/>
        </w:rPr>
        <w:t xml:space="preserve"> </w:t>
      </w:r>
      <w:r w:rsidR="008567B7" w:rsidRPr="001F4CD2">
        <w:rPr>
          <w:rFonts w:eastAsia="Lucida Sans Unicode"/>
          <w:sz w:val="28"/>
          <w:szCs w:val="28"/>
        </w:rPr>
        <w:t xml:space="preserve">з яких </w:t>
      </w:r>
      <w:r w:rsidR="008567B7">
        <w:rPr>
          <w:rFonts w:eastAsia="Lucida Sans Unicode"/>
          <w:sz w:val="28"/>
          <w:szCs w:val="28"/>
        </w:rPr>
        <w:t>10</w:t>
      </w:r>
      <w:r w:rsidR="008567B7" w:rsidRPr="001F4CD2">
        <w:rPr>
          <w:rFonts w:eastAsia="Lucida Sans Unicode"/>
          <w:sz w:val="28"/>
          <w:szCs w:val="28"/>
        </w:rPr>
        <w:t xml:space="preserve"> – розглянуто</w:t>
      </w:r>
      <w:r w:rsidR="00303F89">
        <w:rPr>
          <w:rFonts w:eastAsia="Lucida Sans Unicode"/>
          <w:sz w:val="28"/>
          <w:szCs w:val="28"/>
        </w:rPr>
        <w:t xml:space="preserve"> із</w:t>
      </w:r>
      <w:r w:rsidR="008567B7" w:rsidRPr="001F4CD2">
        <w:rPr>
          <w:rFonts w:eastAsia="Lucida Sans Unicode"/>
          <w:sz w:val="28"/>
          <w:szCs w:val="28"/>
        </w:rPr>
        <w:t xml:space="preserve"> задоволен</w:t>
      </w:r>
      <w:r w:rsidR="00303F89">
        <w:rPr>
          <w:rFonts w:eastAsia="Lucida Sans Unicode"/>
          <w:sz w:val="28"/>
          <w:szCs w:val="28"/>
        </w:rPr>
        <w:t>ням</w:t>
      </w:r>
      <w:r w:rsidR="008567B7" w:rsidRPr="001F4CD2">
        <w:rPr>
          <w:rFonts w:eastAsia="Lucida Sans Unicode"/>
          <w:sz w:val="28"/>
          <w:szCs w:val="28"/>
        </w:rPr>
        <w:t xml:space="preserve">; </w:t>
      </w:r>
      <w:r w:rsidR="008567B7">
        <w:rPr>
          <w:rFonts w:eastAsia="Lucida Sans Unicode"/>
          <w:sz w:val="28"/>
          <w:szCs w:val="28"/>
        </w:rPr>
        <w:t>4</w:t>
      </w:r>
      <w:r w:rsidR="008567B7" w:rsidRPr="001F4CD2">
        <w:rPr>
          <w:rFonts w:eastAsia="Lucida Sans Unicode"/>
          <w:sz w:val="28"/>
          <w:szCs w:val="28"/>
        </w:rPr>
        <w:t xml:space="preserve"> – залишок не розглянутих на кінець звітного періоду</w:t>
      </w:r>
      <w:r w:rsidR="008567B7">
        <w:rPr>
          <w:rFonts w:eastAsia="Lucida Sans Unicode"/>
          <w:sz w:val="28"/>
          <w:szCs w:val="28"/>
        </w:rPr>
        <w:t>;</w:t>
      </w:r>
      <w:r w:rsidRPr="001F4CD2">
        <w:rPr>
          <w:rFonts w:eastAsia="Lucida Sans Unicode"/>
          <w:sz w:val="28"/>
          <w:szCs w:val="28"/>
        </w:rPr>
        <w:t xml:space="preserve"> що на </w:t>
      </w:r>
      <w:r w:rsidR="008567B7">
        <w:rPr>
          <w:rFonts w:eastAsia="Lucida Sans Unicode"/>
          <w:sz w:val="28"/>
          <w:szCs w:val="28"/>
        </w:rPr>
        <w:t>1</w:t>
      </w:r>
      <w:r>
        <w:rPr>
          <w:rFonts w:eastAsia="Lucida Sans Unicode"/>
          <w:sz w:val="28"/>
          <w:szCs w:val="28"/>
        </w:rPr>
        <w:t xml:space="preserve"> </w:t>
      </w:r>
      <w:r w:rsidRPr="001F4CD2">
        <w:rPr>
          <w:rFonts w:eastAsia="Lucida Sans Unicode"/>
          <w:sz w:val="28"/>
          <w:szCs w:val="28"/>
        </w:rPr>
        <w:t>справ</w:t>
      </w:r>
      <w:r w:rsidR="008567B7">
        <w:rPr>
          <w:rFonts w:eastAsia="Lucida Sans Unicode"/>
          <w:sz w:val="28"/>
          <w:szCs w:val="28"/>
        </w:rPr>
        <w:t>у</w:t>
      </w:r>
      <w:r w:rsidRPr="001F4CD2">
        <w:rPr>
          <w:rFonts w:eastAsia="Lucida Sans Unicode"/>
          <w:sz w:val="28"/>
          <w:szCs w:val="28"/>
        </w:rPr>
        <w:t xml:space="preserve"> </w:t>
      </w:r>
      <w:r w:rsidR="008567B7">
        <w:rPr>
          <w:rFonts w:eastAsia="Lucida Sans Unicode"/>
          <w:sz w:val="28"/>
          <w:szCs w:val="28"/>
        </w:rPr>
        <w:t>менше</w:t>
      </w:r>
      <w:r w:rsidRPr="001F4CD2">
        <w:rPr>
          <w:rFonts w:eastAsia="Lucida Sans Unicode"/>
          <w:sz w:val="28"/>
          <w:szCs w:val="28"/>
        </w:rPr>
        <w:t xml:space="preserve"> в порівнянні з </w:t>
      </w:r>
      <w:r w:rsidRPr="001F4CD2">
        <w:rPr>
          <w:sz w:val="28"/>
          <w:szCs w:val="28"/>
        </w:rPr>
        <w:t xml:space="preserve"> першим півріччям 201</w:t>
      </w:r>
      <w:r w:rsidR="008567B7">
        <w:rPr>
          <w:sz w:val="28"/>
          <w:szCs w:val="28"/>
        </w:rPr>
        <w:t>6</w:t>
      </w:r>
      <w:r w:rsidRPr="001F4CD2">
        <w:rPr>
          <w:sz w:val="28"/>
          <w:szCs w:val="28"/>
        </w:rPr>
        <w:t xml:space="preserve"> року (</w:t>
      </w:r>
      <w:r>
        <w:rPr>
          <w:rFonts w:eastAsia="Lucida Sans Unicode"/>
          <w:sz w:val="28"/>
          <w:szCs w:val="28"/>
        </w:rPr>
        <w:t>1</w:t>
      </w:r>
      <w:r w:rsidR="008567B7">
        <w:rPr>
          <w:rFonts w:eastAsia="Lucida Sans Unicode"/>
          <w:sz w:val="28"/>
          <w:szCs w:val="28"/>
        </w:rPr>
        <w:t>5</w:t>
      </w:r>
      <w:r w:rsidRPr="001F4CD2">
        <w:rPr>
          <w:rFonts w:eastAsia="Lucida Sans Unicode"/>
          <w:sz w:val="28"/>
          <w:szCs w:val="28"/>
        </w:rPr>
        <w:t xml:space="preserve"> справ в порядку виконання судових рішень).</w:t>
      </w:r>
    </w:p>
    <w:p w:rsidR="008567B7" w:rsidRDefault="008567B7" w:rsidP="005A7A39">
      <w:pPr>
        <w:ind w:firstLine="630"/>
        <w:jc w:val="both"/>
        <w:rPr>
          <w:rFonts w:eastAsia="Lucida Sans Unicode"/>
          <w:sz w:val="28"/>
          <w:szCs w:val="28"/>
        </w:rPr>
      </w:pPr>
    </w:p>
    <w:p w:rsidR="005A7A39" w:rsidRPr="001F4CD2" w:rsidRDefault="005A7A39" w:rsidP="005A7A39">
      <w:pPr>
        <w:ind w:firstLine="15"/>
        <w:rPr>
          <w:sz w:val="28"/>
          <w:szCs w:val="28"/>
        </w:rPr>
      </w:pPr>
    </w:p>
    <w:p w:rsidR="005A7A39" w:rsidRPr="001F4CD2" w:rsidRDefault="005A7A39" w:rsidP="005A7A39">
      <w:pPr>
        <w:spacing w:line="100" w:lineRule="atLeast"/>
        <w:ind w:firstLine="15"/>
        <w:jc w:val="center"/>
        <w:rPr>
          <w:b/>
          <w:bCs/>
          <w:sz w:val="28"/>
          <w:szCs w:val="28"/>
          <w:u w:val="single"/>
        </w:rPr>
      </w:pPr>
      <w:r w:rsidRPr="001F4CD2">
        <w:rPr>
          <w:b/>
          <w:bCs/>
          <w:sz w:val="28"/>
          <w:szCs w:val="28"/>
          <w:u w:val="single"/>
        </w:rPr>
        <w:t>Розгляд судами справ про адміністративні правопорушення.</w:t>
      </w:r>
    </w:p>
    <w:p w:rsidR="005A7A39" w:rsidRPr="001F4CD2" w:rsidRDefault="005A7A39" w:rsidP="005A7A39">
      <w:pPr>
        <w:pStyle w:val="a7"/>
        <w:spacing w:after="0" w:line="100" w:lineRule="atLeast"/>
        <w:ind w:firstLine="845"/>
        <w:rPr>
          <w:rFonts w:ascii="Times New Roman" w:eastAsia="Lucida Sans Unicode" w:hAnsi="Times New Roman"/>
          <w:sz w:val="28"/>
          <w:szCs w:val="28"/>
          <w:lang w:val="uk-UA"/>
        </w:rPr>
      </w:pPr>
    </w:p>
    <w:p w:rsidR="005A7A39" w:rsidRDefault="005A7A39" w:rsidP="005A7A39">
      <w:pPr>
        <w:pStyle w:val="a7"/>
        <w:spacing w:after="0" w:line="10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F4CD2">
        <w:rPr>
          <w:rFonts w:ascii="Times New Roman" w:eastAsia="Lucida Sans Unicode" w:hAnsi="Times New Roman"/>
          <w:sz w:val="28"/>
          <w:szCs w:val="28"/>
          <w:lang w:val="uk-UA"/>
        </w:rPr>
        <w:t>На розгляд до суду на протязі першого півріччя 201</w:t>
      </w:r>
      <w:r w:rsidR="002D1C0D">
        <w:rPr>
          <w:rFonts w:ascii="Times New Roman" w:eastAsia="Lucida Sans Unicode" w:hAnsi="Times New Roman"/>
          <w:sz w:val="28"/>
          <w:szCs w:val="28"/>
          <w:lang w:val="uk-UA"/>
        </w:rPr>
        <w:t>7</w:t>
      </w:r>
      <w:r w:rsidRPr="001F4CD2">
        <w:rPr>
          <w:rFonts w:ascii="Times New Roman" w:eastAsia="Lucida Sans Unicode" w:hAnsi="Times New Roman"/>
          <w:sz w:val="28"/>
          <w:szCs w:val="28"/>
          <w:lang w:val="uk-UA"/>
        </w:rPr>
        <w:t xml:space="preserve"> року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надійшло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126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про 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дміністративні правопорушення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на  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36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F4CD2">
        <w:rPr>
          <w:rFonts w:ascii="Times New Roman" w:eastAsia="Lucida Sans Unicode" w:hAnsi="Times New Roman" w:cs="Times New Roman"/>
          <w:sz w:val="28"/>
          <w:szCs w:val="28"/>
        </w:rPr>
        <w:t>%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</w:t>
      </w:r>
      <w:r w:rsidR="002D1C0D">
        <w:rPr>
          <w:rFonts w:ascii="Times New Roman" w:eastAsia="Lucida Sans Unicode" w:hAnsi="Times New Roman" w:cs="Times New Roman"/>
          <w:sz w:val="28"/>
          <w:szCs w:val="28"/>
          <w:lang w:val="uk-UA"/>
        </w:rPr>
        <w:t>більше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в порівнянні з першим півріччям 201</w:t>
      </w:r>
      <w:r w:rsidR="002D1C0D">
        <w:rPr>
          <w:rFonts w:ascii="Times New Roman" w:eastAsia="Lucida Sans Unicode" w:hAnsi="Times New Roman" w:cs="Times New Roman"/>
          <w:sz w:val="28"/>
          <w:szCs w:val="28"/>
          <w:lang w:val="uk-UA"/>
        </w:rPr>
        <w:t>6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 (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81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). З них повернуто для належного </w:t>
      </w:r>
      <w:proofErr w:type="spellStart"/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>дооформлення</w:t>
      </w:r>
      <w:proofErr w:type="spellEnd"/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>повернут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належного </w:t>
      </w:r>
      <w:proofErr w:type="spellStart"/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>дооформлення</w:t>
      </w:r>
      <w:proofErr w:type="spellEnd"/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>в першому півріччі 201</w:t>
      </w:r>
      <w:r w:rsidR="002D1C0D">
        <w:rPr>
          <w:rFonts w:ascii="Times New Roman" w:eastAsia="Lucida Sans Unicode" w:hAnsi="Times New Roman" w:cs="Times New Roman"/>
          <w:sz w:val="28"/>
          <w:szCs w:val="28"/>
          <w:lang w:val="uk-UA"/>
        </w:rPr>
        <w:t>6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року). Р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озглянуто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84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адміністративні правопорушення. За здійснення адміністративних правопорушень  судом  притягнуто до адміністративної відповідальності 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56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(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46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було притягнуто в першому півріччі 201</w:t>
      </w:r>
      <w:r w:rsidR="002D1C0D">
        <w:rPr>
          <w:rFonts w:ascii="Times New Roman" w:eastAsia="Lucida Sans Unicode" w:hAnsi="Times New Roman" w:cs="Times New Roman"/>
          <w:sz w:val="28"/>
          <w:szCs w:val="28"/>
          <w:lang w:val="uk-UA"/>
        </w:rPr>
        <w:t>6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року)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винесено постанови про накладення  адміністративних стягнень щодо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56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осіб.</w:t>
      </w:r>
    </w:p>
    <w:p w:rsidR="005A7A39" w:rsidRPr="001F4CD2" w:rsidRDefault="005A7A39" w:rsidP="005A7A39">
      <w:pPr>
        <w:pStyle w:val="a7"/>
        <w:spacing w:after="0" w:line="10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кінець звітного періоду залишилось не розглянуто 1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справ.</w:t>
      </w:r>
    </w:p>
    <w:p w:rsidR="00303F89" w:rsidRDefault="00303F89" w:rsidP="005A7A39">
      <w:pPr>
        <w:pStyle w:val="a7"/>
        <w:spacing w:after="0" w:line="10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7A39" w:rsidRPr="001F4CD2" w:rsidRDefault="005A7A39" w:rsidP="005A7A39">
      <w:pPr>
        <w:pStyle w:val="a7"/>
        <w:spacing w:after="0" w:line="10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Число осіб, щодо яких справи про  адміністративні правопорушення закриті провадженням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збільшилися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(перше півріччя 201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року) до 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(перше півріччя 201</w:t>
      </w:r>
      <w:r w:rsidR="002D1C0D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року).</w:t>
      </w:r>
    </w:p>
    <w:p w:rsidR="00303F89" w:rsidRDefault="00303F89" w:rsidP="005A7A39">
      <w:pPr>
        <w:pStyle w:val="a7"/>
        <w:spacing w:after="0" w:line="10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7A39" w:rsidRPr="001F4CD2" w:rsidRDefault="005A7A39" w:rsidP="005A7A39">
      <w:pPr>
        <w:pStyle w:val="a7"/>
        <w:spacing w:after="0" w:line="10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ст. 38 Кодексу України про адміністративні правопорушення адміністративне стягнення може бути накладено на винну особу не пізніше як через два місяці з дня вчинення правопорушення, при триваючому правопорушенні – через два місяці з дня його виявлення, а також не пізніше як через місяць з дня прийняття рішення про відмову в порушенні кримінальної справи чи про її закриття за наявності в діях особи ознак правопорушення. Будь-яке поновлення, продовження чи зупинення перебігу таких строків </w:t>
      </w:r>
      <w:proofErr w:type="spellStart"/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>КУпАП</w:t>
      </w:r>
      <w:proofErr w:type="spellEnd"/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передбачено. Тому в разі поновлення строків накладення адміністративного стягнення провадження у справі має бути закрито.   </w:t>
      </w:r>
    </w:p>
    <w:p w:rsidR="005A7A39" w:rsidRPr="001F4CD2" w:rsidRDefault="005A7A39" w:rsidP="005A7A39">
      <w:pPr>
        <w:pStyle w:val="a7"/>
        <w:spacing w:after="0" w:line="100" w:lineRule="atLeast"/>
        <w:ind w:firstLine="84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7A39" w:rsidRPr="001F4CD2" w:rsidRDefault="005A7A39" w:rsidP="005A7A39">
      <w:pPr>
        <w:pStyle w:val="a7"/>
        <w:spacing w:after="0" w:line="100" w:lineRule="atLeast"/>
        <w:ind w:firstLine="84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У звітному періоді судами винесено постанов про закриття провадження у зв’язку з закінченням строків, передбачених ст. 38 </w:t>
      </w:r>
      <w:proofErr w:type="spellStart"/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>КУпАП</w:t>
      </w:r>
      <w:proofErr w:type="spellEnd"/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стосовно </w:t>
      </w:r>
      <w:r w:rsidR="00552797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іб</w:t>
      </w:r>
      <w:r w:rsidRPr="001F4CD2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552797">
        <w:rPr>
          <w:rFonts w:ascii="Times New Roman" w:hAnsi="Times New Roman"/>
          <w:color w:val="000000"/>
          <w:sz w:val="28"/>
          <w:szCs w:val="28"/>
          <w:lang w:val="uk-UA"/>
        </w:rPr>
        <w:t>три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раз</w:t>
      </w:r>
      <w:r w:rsidR="00552797">
        <w:rPr>
          <w:rFonts w:ascii="Times New Roman" w:hAnsi="Times New Roman"/>
          <w:color w:val="000000"/>
          <w:sz w:val="28"/>
          <w:szCs w:val="28"/>
          <w:lang w:val="uk-UA"/>
        </w:rPr>
        <w:t>и біль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ше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в порівнянні з першим півріччям 201</w:t>
      </w:r>
      <w:r w:rsidR="00552797">
        <w:rPr>
          <w:rFonts w:ascii="Times New Roman" w:eastAsia="Lucida Sans Unicode" w:hAnsi="Times New Roman" w:cs="Times New Roman"/>
          <w:sz w:val="28"/>
          <w:szCs w:val="28"/>
          <w:lang w:val="uk-UA"/>
        </w:rPr>
        <w:t>6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року  (</w:t>
      </w:r>
      <w:r w:rsidR="00552797">
        <w:rPr>
          <w:rFonts w:ascii="Times New Roman" w:eastAsia="Lucida Sans Unicode" w:hAnsi="Times New Roman" w:cs="Times New Roman"/>
          <w:sz w:val="28"/>
          <w:szCs w:val="28"/>
          <w:lang w:val="uk-UA"/>
        </w:rPr>
        <w:t>2</w:t>
      </w:r>
      <w:r w:rsidRPr="001F4CD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осіб).</w:t>
      </w:r>
    </w:p>
    <w:p w:rsidR="00303F89" w:rsidRDefault="005A7A39" w:rsidP="005A7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F1C0A" w:rsidRDefault="00552797" w:rsidP="00303F8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7A39">
        <w:rPr>
          <w:color w:val="000000"/>
          <w:sz w:val="28"/>
          <w:szCs w:val="28"/>
        </w:rPr>
        <w:t>6</w:t>
      </w:r>
      <w:r w:rsidR="005A7A39" w:rsidRPr="001F4CD2">
        <w:rPr>
          <w:color w:val="000000"/>
          <w:sz w:val="28"/>
          <w:szCs w:val="28"/>
        </w:rPr>
        <w:t xml:space="preserve"> осіб притягнуто до адміністративної відповідальності та накладено різні види адміністративних стягнень. Так, до </w:t>
      </w:r>
      <w:r>
        <w:rPr>
          <w:color w:val="000000"/>
          <w:sz w:val="28"/>
          <w:szCs w:val="28"/>
        </w:rPr>
        <w:t>3</w:t>
      </w:r>
      <w:r w:rsidR="005A7A39" w:rsidRPr="001F4CD2">
        <w:rPr>
          <w:color w:val="000000"/>
          <w:sz w:val="28"/>
          <w:szCs w:val="28"/>
        </w:rPr>
        <w:t xml:space="preserve"> осіб застосовано адміністративне стягнення у вигляді попередження, до </w:t>
      </w:r>
      <w:r>
        <w:rPr>
          <w:color w:val="000000"/>
          <w:sz w:val="28"/>
          <w:szCs w:val="28"/>
        </w:rPr>
        <w:t>34</w:t>
      </w:r>
      <w:r w:rsidR="005A7A39" w:rsidRPr="001F4CD2">
        <w:rPr>
          <w:color w:val="000000"/>
          <w:sz w:val="28"/>
          <w:szCs w:val="28"/>
        </w:rPr>
        <w:t xml:space="preserve"> ос</w:t>
      </w:r>
      <w:r>
        <w:rPr>
          <w:color w:val="000000"/>
          <w:sz w:val="28"/>
          <w:szCs w:val="28"/>
        </w:rPr>
        <w:t>іб</w:t>
      </w:r>
      <w:r w:rsidR="005A7A39" w:rsidRPr="001F4CD2">
        <w:rPr>
          <w:color w:val="000000"/>
          <w:sz w:val="28"/>
          <w:szCs w:val="28"/>
        </w:rPr>
        <w:t xml:space="preserve"> – штраф, до </w:t>
      </w:r>
      <w:r>
        <w:rPr>
          <w:color w:val="000000"/>
          <w:sz w:val="28"/>
          <w:szCs w:val="28"/>
        </w:rPr>
        <w:t>16</w:t>
      </w:r>
      <w:r w:rsidR="005A7A39" w:rsidRPr="001F4CD2">
        <w:rPr>
          <w:color w:val="000000"/>
          <w:sz w:val="28"/>
          <w:szCs w:val="28"/>
        </w:rPr>
        <w:t xml:space="preserve"> ос</w:t>
      </w:r>
      <w:r w:rsidR="005A7A39">
        <w:rPr>
          <w:color w:val="000000"/>
          <w:sz w:val="28"/>
          <w:szCs w:val="28"/>
        </w:rPr>
        <w:t>іб</w:t>
      </w:r>
      <w:r w:rsidR="005A7A39" w:rsidRPr="001F4CD2">
        <w:rPr>
          <w:color w:val="000000"/>
          <w:sz w:val="28"/>
          <w:szCs w:val="28"/>
        </w:rPr>
        <w:t xml:space="preserve"> – громадські роботи, </w:t>
      </w:r>
      <w:r w:rsidR="005A7A39">
        <w:rPr>
          <w:color w:val="000000"/>
          <w:sz w:val="28"/>
          <w:szCs w:val="28"/>
        </w:rPr>
        <w:t xml:space="preserve"> </w:t>
      </w:r>
      <w:r w:rsidR="005A7A39" w:rsidRPr="001F4CD2">
        <w:rPr>
          <w:color w:val="000000"/>
          <w:sz w:val="28"/>
          <w:szCs w:val="28"/>
        </w:rPr>
        <w:t xml:space="preserve">до </w:t>
      </w:r>
      <w:r w:rsidR="005A7A39">
        <w:rPr>
          <w:color w:val="000000"/>
          <w:sz w:val="28"/>
          <w:szCs w:val="28"/>
        </w:rPr>
        <w:t>3</w:t>
      </w:r>
      <w:r w:rsidR="005A7A39" w:rsidRPr="001F4CD2">
        <w:rPr>
          <w:color w:val="000000"/>
          <w:sz w:val="28"/>
          <w:szCs w:val="28"/>
        </w:rPr>
        <w:t xml:space="preserve"> осіб застосовано адміністративний арешт</w:t>
      </w:r>
      <w:r w:rsidR="00EF1C0A">
        <w:rPr>
          <w:color w:val="000000"/>
          <w:sz w:val="28"/>
          <w:szCs w:val="28"/>
        </w:rPr>
        <w:t>.</w:t>
      </w:r>
    </w:p>
    <w:p w:rsidR="00303F89" w:rsidRDefault="00303F89" w:rsidP="00EF1C0A">
      <w:pPr>
        <w:ind w:firstLine="708"/>
        <w:jc w:val="both"/>
        <w:rPr>
          <w:color w:val="000000"/>
          <w:sz w:val="28"/>
          <w:szCs w:val="28"/>
        </w:rPr>
      </w:pPr>
    </w:p>
    <w:p w:rsidR="005A7A39" w:rsidRPr="001F4CD2" w:rsidRDefault="00EF1C0A" w:rsidP="00EF1C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52797">
        <w:rPr>
          <w:color w:val="000000"/>
          <w:sz w:val="28"/>
          <w:szCs w:val="28"/>
        </w:rPr>
        <w:t>о 6</w:t>
      </w:r>
      <w:r>
        <w:rPr>
          <w:color w:val="000000"/>
          <w:sz w:val="28"/>
          <w:szCs w:val="28"/>
        </w:rPr>
        <w:t xml:space="preserve"> осіб застосовано заходи впливу передбачені статтею 24-1 </w:t>
      </w:r>
      <w:proofErr w:type="spellStart"/>
      <w:r>
        <w:rPr>
          <w:color w:val="000000"/>
          <w:sz w:val="28"/>
          <w:szCs w:val="28"/>
        </w:rPr>
        <w:t>КУпАП</w:t>
      </w:r>
      <w:proofErr w:type="spellEnd"/>
      <w:r w:rsidR="005A7A39" w:rsidRPr="001F4CD2">
        <w:rPr>
          <w:color w:val="000000"/>
          <w:sz w:val="28"/>
          <w:szCs w:val="28"/>
        </w:rPr>
        <w:t xml:space="preserve">. </w:t>
      </w:r>
    </w:p>
    <w:p w:rsidR="005A7A39" w:rsidRPr="001F4CD2" w:rsidRDefault="005A7A39" w:rsidP="005A7A39">
      <w:pPr>
        <w:jc w:val="both"/>
        <w:rPr>
          <w:color w:val="000000"/>
          <w:sz w:val="28"/>
          <w:szCs w:val="28"/>
        </w:rPr>
      </w:pPr>
    </w:p>
    <w:p w:rsidR="005A7A39" w:rsidRPr="001F4CD2" w:rsidRDefault="005A7A39" w:rsidP="005A7A39">
      <w:pPr>
        <w:jc w:val="both"/>
        <w:rPr>
          <w:color w:val="000000"/>
          <w:sz w:val="28"/>
          <w:szCs w:val="28"/>
        </w:rPr>
      </w:pPr>
      <w:r w:rsidRPr="001F4CD2">
        <w:rPr>
          <w:rFonts w:eastAsia="Lucida Sans Unicode"/>
          <w:noProof/>
          <w:sz w:val="28"/>
          <w:szCs w:val="28"/>
          <w:lang w:val="ru-RU"/>
        </w:rPr>
        <w:drawing>
          <wp:inline distT="0" distB="0" distL="0" distR="0">
            <wp:extent cx="6115050" cy="19748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7A39" w:rsidRPr="001F4CD2" w:rsidRDefault="005A7A39" w:rsidP="005A7A39">
      <w:pPr>
        <w:pStyle w:val="a7"/>
        <w:spacing w:after="0" w:line="100" w:lineRule="atLeast"/>
        <w:ind w:firstLine="771"/>
        <w:jc w:val="both"/>
        <w:rPr>
          <w:rFonts w:ascii="Times New Roman" w:hAnsi="Times New Roman"/>
          <w:sz w:val="28"/>
          <w:szCs w:val="28"/>
          <w:lang w:val="uk-UA"/>
        </w:rPr>
      </w:pPr>
      <w:r w:rsidRPr="001F4CD2">
        <w:rPr>
          <w:rFonts w:ascii="Times New Roman" w:hAnsi="Times New Roman"/>
          <w:sz w:val="28"/>
          <w:szCs w:val="28"/>
          <w:lang w:val="uk-UA"/>
        </w:rPr>
        <w:t>За вчинення адміністративних правопорушень судом накладено стягнень у вигляді штрафу протягом першого півріччя 201</w:t>
      </w:r>
      <w:r w:rsidR="00EF1C0A">
        <w:rPr>
          <w:rFonts w:ascii="Times New Roman" w:hAnsi="Times New Roman"/>
          <w:sz w:val="28"/>
          <w:szCs w:val="28"/>
          <w:lang w:val="uk-UA"/>
        </w:rPr>
        <w:t>7</w:t>
      </w:r>
      <w:r w:rsidRPr="001F4CD2">
        <w:rPr>
          <w:rFonts w:ascii="Times New Roman" w:hAnsi="Times New Roman"/>
          <w:sz w:val="28"/>
          <w:szCs w:val="28"/>
          <w:lang w:val="uk-UA"/>
        </w:rPr>
        <w:t xml:space="preserve"> року на суму </w:t>
      </w:r>
      <w:r w:rsidR="00EF1C0A">
        <w:rPr>
          <w:rFonts w:ascii="Times New Roman" w:hAnsi="Times New Roman"/>
          <w:sz w:val="28"/>
          <w:szCs w:val="28"/>
          <w:lang w:val="uk-UA"/>
        </w:rPr>
        <w:t>95642</w:t>
      </w:r>
      <w:r w:rsidRPr="001F4CD2">
        <w:rPr>
          <w:rFonts w:ascii="Times New Roman" w:hAnsi="Times New Roman"/>
          <w:sz w:val="28"/>
          <w:szCs w:val="28"/>
          <w:lang w:val="uk-UA"/>
        </w:rPr>
        <w:t>,00 грн. (в порівнянні з першим півріччям 201</w:t>
      </w:r>
      <w:r w:rsidR="00EF1C0A">
        <w:rPr>
          <w:rFonts w:ascii="Times New Roman" w:hAnsi="Times New Roman"/>
          <w:sz w:val="28"/>
          <w:szCs w:val="28"/>
          <w:lang w:val="uk-UA"/>
        </w:rPr>
        <w:t>6</w:t>
      </w:r>
      <w:r w:rsidRPr="001F4CD2">
        <w:rPr>
          <w:rFonts w:ascii="Times New Roman" w:hAnsi="Times New Roman"/>
          <w:sz w:val="28"/>
          <w:szCs w:val="28"/>
          <w:lang w:val="uk-UA"/>
        </w:rPr>
        <w:t xml:space="preserve"> року – </w:t>
      </w:r>
      <w:r w:rsidR="00EF1C0A">
        <w:rPr>
          <w:rFonts w:ascii="Times New Roman" w:hAnsi="Times New Roman"/>
          <w:sz w:val="28"/>
          <w:szCs w:val="28"/>
          <w:lang w:val="uk-UA"/>
        </w:rPr>
        <w:t>23885</w:t>
      </w:r>
      <w:r w:rsidR="00EF1C0A" w:rsidRPr="001F4CD2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Pr="001F4CD2">
        <w:rPr>
          <w:rFonts w:ascii="Times New Roman" w:hAnsi="Times New Roman"/>
          <w:sz w:val="28"/>
          <w:szCs w:val="28"/>
          <w:lang w:val="uk-UA"/>
        </w:rPr>
        <w:t xml:space="preserve">грн.), з яких </w:t>
      </w:r>
      <w:r w:rsidR="00EF1C0A">
        <w:rPr>
          <w:rFonts w:ascii="Times New Roman" w:hAnsi="Times New Roman"/>
          <w:sz w:val="28"/>
          <w:szCs w:val="28"/>
          <w:lang w:val="uk-UA"/>
        </w:rPr>
        <w:t>32538,00</w:t>
      </w:r>
      <w:r w:rsidRPr="001F4CD2">
        <w:rPr>
          <w:rFonts w:ascii="Times New Roman" w:hAnsi="Times New Roman"/>
          <w:sz w:val="28"/>
          <w:szCs w:val="28"/>
          <w:lang w:val="uk-UA"/>
        </w:rPr>
        <w:t>,00 грн. сплачено добровільно протягом першого півріччя 201</w:t>
      </w:r>
      <w:r w:rsidR="00EF1C0A">
        <w:rPr>
          <w:rFonts w:ascii="Times New Roman" w:hAnsi="Times New Roman"/>
          <w:sz w:val="28"/>
          <w:szCs w:val="28"/>
          <w:lang w:val="uk-UA"/>
        </w:rPr>
        <w:t>7</w:t>
      </w:r>
      <w:r w:rsidRPr="001F4CD2">
        <w:rPr>
          <w:rFonts w:ascii="Times New Roman" w:hAnsi="Times New Roman"/>
          <w:sz w:val="28"/>
          <w:szCs w:val="28"/>
          <w:lang w:val="uk-UA"/>
        </w:rPr>
        <w:t xml:space="preserve"> року (в порівнянні з першим півріччям 201</w:t>
      </w:r>
      <w:r w:rsidR="00EF1C0A">
        <w:rPr>
          <w:rFonts w:ascii="Times New Roman" w:hAnsi="Times New Roman"/>
          <w:sz w:val="28"/>
          <w:szCs w:val="28"/>
          <w:lang w:val="uk-UA"/>
        </w:rPr>
        <w:t>6</w:t>
      </w:r>
      <w:r w:rsidRPr="001F4CD2">
        <w:rPr>
          <w:rFonts w:ascii="Times New Roman" w:hAnsi="Times New Roman"/>
          <w:sz w:val="28"/>
          <w:szCs w:val="28"/>
          <w:lang w:val="uk-UA"/>
        </w:rPr>
        <w:t xml:space="preserve"> року – </w:t>
      </w:r>
      <w:r w:rsidR="00EF1C0A">
        <w:rPr>
          <w:rFonts w:ascii="Times New Roman" w:hAnsi="Times New Roman"/>
          <w:sz w:val="28"/>
          <w:szCs w:val="28"/>
          <w:lang w:val="uk-UA"/>
        </w:rPr>
        <w:t>5100</w:t>
      </w:r>
      <w:r w:rsidRPr="001F4CD2">
        <w:rPr>
          <w:rFonts w:ascii="Times New Roman" w:hAnsi="Times New Roman"/>
          <w:sz w:val="28"/>
          <w:szCs w:val="28"/>
          <w:lang w:val="uk-UA"/>
        </w:rPr>
        <w:t>,00 грн.)</w:t>
      </w:r>
    </w:p>
    <w:p w:rsidR="005A7A39" w:rsidRPr="001F4CD2" w:rsidRDefault="005A7A39" w:rsidP="005A7A39">
      <w:pPr>
        <w:ind w:firstLine="857"/>
        <w:jc w:val="both"/>
        <w:rPr>
          <w:sz w:val="28"/>
          <w:szCs w:val="28"/>
        </w:rPr>
      </w:pPr>
    </w:p>
    <w:p w:rsidR="005A7A39" w:rsidRPr="001F4CD2" w:rsidRDefault="005A7A39" w:rsidP="005A7A39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F4CD2">
        <w:rPr>
          <w:rFonts w:eastAsia="Lucida Sans Unicode"/>
          <w:sz w:val="28"/>
          <w:szCs w:val="28"/>
        </w:rPr>
        <w:t>Постанови по адміністративним справам звертаються  до виконання протягом трьох днів як сплинув строк на добровільну сплату штрафу. Не звернених до виконання постанов, по яких пройшов строк немає.</w:t>
      </w:r>
    </w:p>
    <w:p w:rsidR="005A7A39" w:rsidRPr="001F4CD2" w:rsidRDefault="005A7A39" w:rsidP="005A7A39">
      <w:pPr>
        <w:ind w:firstLine="630"/>
        <w:rPr>
          <w:rFonts w:eastAsia="Lucida Sans Unicode"/>
          <w:sz w:val="28"/>
          <w:szCs w:val="28"/>
          <w:u w:val="single"/>
        </w:rPr>
      </w:pPr>
    </w:p>
    <w:p w:rsidR="005A7A39" w:rsidRPr="00F44149" w:rsidRDefault="005A7A39" w:rsidP="005A7A39">
      <w:pPr>
        <w:ind w:firstLine="630"/>
        <w:rPr>
          <w:rFonts w:eastAsia="Lucida Sans Unicode"/>
          <w:b/>
          <w:sz w:val="28"/>
          <w:szCs w:val="28"/>
        </w:rPr>
      </w:pPr>
      <w:r w:rsidRPr="00F44149">
        <w:rPr>
          <w:rFonts w:eastAsia="Lucida Sans Unicode"/>
          <w:b/>
          <w:bCs/>
          <w:sz w:val="28"/>
          <w:szCs w:val="28"/>
          <w:u w:val="single"/>
        </w:rPr>
        <w:t>Розгляд судом цивільних справ.</w:t>
      </w:r>
    </w:p>
    <w:p w:rsidR="005A7A39" w:rsidRPr="00F44149" w:rsidRDefault="005A7A39" w:rsidP="005A7A39">
      <w:pPr>
        <w:pStyle w:val="21"/>
        <w:rPr>
          <w:sz w:val="28"/>
          <w:szCs w:val="28"/>
        </w:rPr>
      </w:pPr>
    </w:p>
    <w:p w:rsidR="00901F82" w:rsidRPr="00F44149" w:rsidRDefault="00901F82" w:rsidP="00901F82">
      <w:pPr>
        <w:pStyle w:val="21"/>
        <w:rPr>
          <w:sz w:val="28"/>
          <w:szCs w:val="28"/>
        </w:rPr>
      </w:pPr>
      <w:r w:rsidRPr="00F44149">
        <w:rPr>
          <w:sz w:val="28"/>
          <w:szCs w:val="28"/>
        </w:rPr>
        <w:t>У порядку цивільного судочинства в провадженні суду протягом першого півріччя 201</w:t>
      </w:r>
      <w:r>
        <w:rPr>
          <w:sz w:val="28"/>
          <w:szCs w:val="28"/>
        </w:rPr>
        <w:t>7</w:t>
      </w:r>
      <w:r w:rsidRPr="00F44149">
        <w:rPr>
          <w:sz w:val="28"/>
          <w:szCs w:val="28"/>
        </w:rPr>
        <w:t xml:space="preserve"> року перебувало</w:t>
      </w:r>
      <w:r>
        <w:rPr>
          <w:sz w:val="28"/>
          <w:szCs w:val="28"/>
        </w:rPr>
        <w:t xml:space="preserve"> на розгляді </w:t>
      </w:r>
      <w:r w:rsidRPr="00F44149">
        <w:rPr>
          <w:sz w:val="28"/>
          <w:szCs w:val="28"/>
        </w:rPr>
        <w:t xml:space="preserve"> 18</w:t>
      </w:r>
      <w:r>
        <w:rPr>
          <w:sz w:val="28"/>
          <w:szCs w:val="28"/>
        </w:rPr>
        <w:t>8</w:t>
      </w:r>
      <w:r w:rsidRPr="00F44149">
        <w:rPr>
          <w:sz w:val="28"/>
          <w:szCs w:val="28"/>
        </w:rPr>
        <w:t xml:space="preserve"> позовних заяв, заяв, подань, скарг та клопотань</w:t>
      </w:r>
      <w:r w:rsidR="008512E0">
        <w:rPr>
          <w:sz w:val="28"/>
          <w:szCs w:val="28"/>
        </w:rPr>
        <w:t xml:space="preserve"> (</w:t>
      </w:r>
      <w:r w:rsidR="008512E0" w:rsidRPr="008512E0">
        <w:rPr>
          <w:sz w:val="28"/>
          <w:szCs w:val="28"/>
        </w:rPr>
        <w:t>протягом першого півріччя 2016 року перебувало 182 позовних заяв, заяв, подань, скарг та клопотань</w:t>
      </w:r>
      <w:r w:rsidR="008512E0">
        <w:rPr>
          <w:sz w:val="28"/>
          <w:szCs w:val="28"/>
        </w:rPr>
        <w:t>)</w:t>
      </w:r>
      <w:r w:rsidRPr="00F44149">
        <w:rPr>
          <w:sz w:val="28"/>
          <w:szCs w:val="28"/>
        </w:rPr>
        <w:t>, з яких 18</w:t>
      </w:r>
      <w:r>
        <w:rPr>
          <w:sz w:val="28"/>
          <w:szCs w:val="28"/>
        </w:rPr>
        <w:t>3</w:t>
      </w:r>
      <w:r w:rsidRPr="00F44149">
        <w:rPr>
          <w:sz w:val="28"/>
          <w:szCs w:val="28"/>
        </w:rPr>
        <w:t xml:space="preserve"> – надійшло у звітному періоді. </w:t>
      </w:r>
      <w:r>
        <w:rPr>
          <w:sz w:val="28"/>
          <w:szCs w:val="28"/>
        </w:rPr>
        <w:t>165</w:t>
      </w:r>
      <w:r w:rsidRPr="00F44149">
        <w:rPr>
          <w:sz w:val="28"/>
          <w:szCs w:val="28"/>
        </w:rPr>
        <w:t xml:space="preserve"> позовних заяв, заяв, подань, скарг та клопотань розглянуто</w:t>
      </w:r>
      <w:r>
        <w:rPr>
          <w:sz w:val="28"/>
          <w:szCs w:val="28"/>
        </w:rPr>
        <w:t>, з яких 24 – повернуто, по 6 – відмовлено у відкритті, по 135 – відкрито провадження</w:t>
      </w:r>
      <w:r w:rsidRPr="00F44149">
        <w:rPr>
          <w:sz w:val="28"/>
          <w:szCs w:val="28"/>
        </w:rPr>
        <w:t xml:space="preserve">. </w:t>
      </w:r>
    </w:p>
    <w:p w:rsidR="008512E0" w:rsidRDefault="008512E0" w:rsidP="005A7A39">
      <w:pPr>
        <w:pStyle w:val="21"/>
        <w:rPr>
          <w:sz w:val="28"/>
          <w:szCs w:val="28"/>
        </w:rPr>
      </w:pPr>
    </w:p>
    <w:p w:rsidR="005A7A39" w:rsidRDefault="005A7A39" w:rsidP="005A7A39">
      <w:pPr>
        <w:pStyle w:val="21"/>
        <w:rPr>
          <w:sz w:val="28"/>
          <w:szCs w:val="28"/>
        </w:rPr>
      </w:pPr>
      <w:r w:rsidRPr="00F44149">
        <w:rPr>
          <w:sz w:val="28"/>
          <w:szCs w:val="28"/>
        </w:rPr>
        <w:t>У порядку цивільного судочинства в провадженні суду протягом першого півріччя 201</w:t>
      </w:r>
      <w:r w:rsidR="00994F12">
        <w:rPr>
          <w:sz w:val="28"/>
          <w:szCs w:val="28"/>
        </w:rPr>
        <w:t>7</w:t>
      </w:r>
      <w:r w:rsidRPr="00F44149">
        <w:rPr>
          <w:sz w:val="28"/>
          <w:szCs w:val="28"/>
        </w:rPr>
        <w:t xml:space="preserve"> року перебувало  1</w:t>
      </w:r>
      <w:r w:rsidR="00994F12">
        <w:rPr>
          <w:sz w:val="28"/>
          <w:szCs w:val="28"/>
        </w:rPr>
        <w:t>96</w:t>
      </w:r>
      <w:r w:rsidRPr="00F44149">
        <w:rPr>
          <w:sz w:val="28"/>
          <w:szCs w:val="28"/>
        </w:rPr>
        <w:t xml:space="preserve"> цивільн</w:t>
      </w:r>
      <w:r w:rsidR="00994F12">
        <w:rPr>
          <w:sz w:val="28"/>
          <w:szCs w:val="28"/>
        </w:rPr>
        <w:t>их</w:t>
      </w:r>
      <w:r w:rsidRPr="00F44149">
        <w:rPr>
          <w:sz w:val="28"/>
          <w:szCs w:val="28"/>
        </w:rPr>
        <w:t xml:space="preserve"> справ (</w:t>
      </w:r>
      <w:r w:rsidR="00994F12">
        <w:rPr>
          <w:sz w:val="28"/>
          <w:szCs w:val="28"/>
        </w:rPr>
        <w:t>133</w:t>
      </w:r>
      <w:r w:rsidRPr="00F44149">
        <w:rPr>
          <w:sz w:val="28"/>
          <w:szCs w:val="28"/>
        </w:rPr>
        <w:t xml:space="preserve"> – надійшл</w:t>
      </w:r>
      <w:r w:rsidR="00994F12">
        <w:rPr>
          <w:sz w:val="28"/>
          <w:szCs w:val="28"/>
        </w:rPr>
        <w:t>о</w:t>
      </w:r>
      <w:r w:rsidRPr="00F44149">
        <w:rPr>
          <w:sz w:val="28"/>
          <w:szCs w:val="28"/>
        </w:rPr>
        <w:t xml:space="preserve"> у звітному періоді),   (позовного – </w:t>
      </w:r>
      <w:r w:rsidR="00994F12">
        <w:rPr>
          <w:sz w:val="28"/>
          <w:szCs w:val="28"/>
        </w:rPr>
        <w:t>175</w:t>
      </w:r>
      <w:r w:rsidRPr="00F44149">
        <w:rPr>
          <w:sz w:val="28"/>
          <w:szCs w:val="28"/>
        </w:rPr>
        <w:t xml:space="preserve"> цивільн</w:t>
      </w:r>
      <w:r w:rsidR="00994F12">
        <w:rPr>
          <w:sz w:val="28"/>
          <w:szCs w:val="28"/>
        </w:rPr>
        <w:t>их</w:t>
      </w:r>
      <w:r w:rsidRPr="00F44149">
        <w:rPr>
          <w:sz w:val="28"/>
          <w:szCs w:val="28"/>
        </w:rPr>
        <w:t xml:space="preserve"> справ (</w:t>
      </w:r>
      <w:r w:rsidR="00994F12">
        <w:rPr>
          <w:sz w:val="28"/>
          <w:szCs w:val="28"/>
        </w:rPr>
        <w:t>114</w:t>
      </w:r>
      <w:r w:rsidRPr="00F44149">
        <w:rPr>
          <w:sz w:val="28"/>
          <w:szCs w:val="28"/>
        </w:rPr>
        <w:t xml:space="preserve"> – надійшл</w:t>
      </w:r>
      <w:r w:rsidR="00994F12">
        <w:rPr>
          <w:sz w:val="28"/>
          <w:szCs w:val="28"/>
        </w:rPr>
        <w:t>о</w:t>
      </w:r>
      <w:r w:rsidRPr="00F44149">
        <w:rPr>
          <w:sz w:val="28"/>
          <w:szCs w:val="28"/>
        </w:rPr>
        <w:t xml:space="preserve"> у </w:t>
      </w:r>
      <w:r w:rsidRPr="00F44149">
        <w:rPr>
          <w:sz w:val="28"/>
          <w:szCs w:val="28"/>
        </w:rPr>
        <w:lastRenderedPageBreak/>
        <w:t xml:space="preserve">звітному періоді), окремого – </w:t>
      </w:r>
      <w:r w:rsidR="00994F12">
        <w:rPr>
          <w:sz w:val="28"/>
          <w:szCs w:val="28"/>
        </w:rPr>
        <w:t>21</w:t>
      </w:r>
      <w:r w:rsidRPr="00F44149">
        <w:rPr>
          <w:sz w:val="28"/>
          <w:szCs w:val="28"/>
        </w:rPr>
        <w:t xml:space="preserve">); з яких закінчено провадження по  - </w:t>
      </w:r>
      <w:r w:rsidR="00994F12">
        <w:rPr>
          <w:sz w:val="28"/>
          <w:szCs w:val="28"/>
        </w:rPr>
        <w:t>144</w:t>
      </w:r>
      <w:r w:rsidRPr="00F44149">
        <w:rPr>
          <w:sz w:val="28"/>
          <w:szCs w:val="28"/>
        </w:rPr>
        <w:t xml:space="preserve"> справам, з них: позовного – 1</w:t>
      </w:r>
      <w:r w:rsidR="00994F12">
        <w:rPr>
          <w:sz w:val="28"/>
          <w:szCs w:val="28"/>
        </w:rPr>
        <w:t>28</w:t>
      </w:r>
      <w:r w:rsidRPr="00F44149">
        <w:rPr>
          <w:sz w:val="28"/>
          <w:szCs w:val="28"/>
        </w:rPr>
        <w:t xml:space="preserve">; окремого – </w:t>
      </w:r>
      <w:r w:rsidR="00994F12">
        <w:rPr>
          <w:sz w:val="28"/>
          <w:szCs w:val="28"/>
        </w:rPr>
        <w:t>16</w:t>
      </w:r>
      <w:r w:rsidRPr="00F44149">
        <w:rPr>
          <w:sz w:val="28"/>
          <w:szCs w:val="28"/>
        </w:rPr>
        <w:t xml:space="preserve">, що на </w:t>
      </w:r>
      <w:r w:rsidR="00994F12">
        <w:rPr>
          <w:sz w:val="28"/>
          <w:szCs w:val="28"/>
        </w:rPr>
        <w:t>17 %</w:t>
      </w:r>
      <w:r w:rsidRPr="00F44149">
        <w:rPr>
          <w:sz w:val="28"/>
          <w:szCs w:val="28"/>
        </w:rPr>
        <w:t xml:space="preserve"> більше  </w:t>
      </w:r>
      <w:r w:rsidRPr="00F44149">
        <w:rPr>
          <w:rFonts w:cs="Times New Roman"/>
          <w:sz w:val="28"/>
          <w:szCs w:val="28"/>
        </w:rPr>
        <w:t>в порівнянні з першим півріччям 201</w:t>
      </w:r>
      <w:r w:rsidR="00994F12">
        <w:rPr>
          <w:rFonts w:cs="Times New Roman"/>
          <w:sz w:val="28"/>
          <w:szCs w:val="28"/>
        </w:rPr>
        <w:t>6</w:t>
      </w:r>
      <w:r w:rsidRPr="00F44149">
        <w:rPr>
          <w:rFonts w:cs="Times New Roman"/>
          <w:sz w:val="28"/>
          <w:szCs w:val="28"/>
        </w:rPr>
        <w:t xml:space="preserve"> року (</w:t>
      </w:r>
      <w:r w:rsidR="00994F12">
        <w:rPr>
          <w:sz w:val="28"/>
          <w:szCs w:val="28"/>
        </w:rPr>
        <w:t>163</w:t>
      </w:r>
      <w:r w:rsidRPr="00F44149">
        <w:rPr>
          <w:sz w:val="28"/>
          <w:szCs w:val="28"/>
        </w:rPr>
        <w:t xml:space="preserve"> цивільн</w:t>
      </w:r>
      <w:r w:rsidR="00994F12">
        <w:rPr>
          <w:sz w:val="28"/>
          <w:szCs w:val="28"/>
        </w:rPr>
        <w:t>і</w:t>
      </w:r>
      <w:r w:rsidRPr="00F44149">
        <w:rPr>
          <w:sz w:val="28"/>
          <w:szCs w:val="28"/>
        </w:rPr>
        <w:t xml:space="preserve"> справ</w:t>
      </w:r>
      <w:r w:rsidR="00994F12">
        <w:rPr>
          <w:sz w:val="28"/>
          <w:szCs w:val="28"/>
        </w:rPr>
        <w:t>и</w:t>
      </w:r>
      <w:r w:rsidRPr="00F44149">
        <w:rPr>
          <w:rFonts w:cs="Times New Roman"/>
          <w:sz w:val="28"/>
          <w:szCs w:val="28"/>
        </w:rPr>
        <w:t>:</w:t>
      </w:r>
      <w:r w:rsidRPr="00F44149">
        <w:rPr>
          <w:sz w:val="28"/>
          <w:szCs w:val="28"/>
        </w:rPr>
        <w:t xml:space="preserve"> позовного – 15</w:t>
      </w:r>
      <w:r w:rsidR="00994F12">
        <w:rPr>
          <w:sz w:val="28"/>
          <w:szCs w:val="28"/>
        </w:rPr>
        <w:t>3</w:t>
      </w:r>
      <w:r w:rsidRPr="00F44149">
        <w:rPr>
          <w:sz w:val="28"/>
          <w:szCs w:val="28"/>
        </w:rPr>
        <w:t xml:space="preserve">, окремого – </w:t>
      </w:r>
      <w:r w:rsidR="00994F12">
        <w:rPr>
          <w:sz w:val="28"/>
          <w:szCs w:val="28"/>
        </w:rPr>
        <w:t>10</w:t>
      </w:r>
      <w:r w:rsidRPr="00F44149">
        <w:rPr>
          <w:rFonts w:cs="Times New Roman"/>
          <w:sz w:val="28"/>
          <w:szCs w:val="28"/>
        </w:rPr>
        <w:t>).</w:t>
      </w:r>
      <w:r w:rsidRPr="00F44149">
        <w:rPr>
          <w:sz w:val="28"/>
          <w:szCs w:val="28"/>
        </w:rPr>
        <w:t xml:space="preserve"> </w:t>
      </w:r>
    </w:p>
    <w:p w:rsidR="00EC449A" w:rsidRDefault="00EC449A" w:rsidP="008512E0">
      <w:pPr>
        <w:ind w:firstLine="630"/>
        <w:jc w:val="both"/>
        <w:rPr>
          <w:rFonts w:eastAsia="Lucida Sans Unicode"/>
          <w:sz w:val="28"/>
          <w:szCs w:val="28"/>
        </w:rPr>
      </w:pPr>
    </w:p>
    <w:p w:rsidR="008512E0" w:rsidRPr="00F44149" w:rsidRDefault="008512E0" w:rsidP="008512E0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 xml:space="preserve">Нерозглянутими на кінець звітного періоду залишилось </w:t>
      </w:r>
      <w:r>
        <w:rPr>
          <w:rFonts w:eastAsia="Lucida Sans Unicode"/>
          <w:sz w:val="28"/>
          <w:szCs w:val="28"/>
        </w:rPr>
        <w:t>52</w:t>
      </w:r>
      <w:r w:rsidRPr="00F44149">
        <w:rPr>
          <w:rFonts w:eastAsia="Lucida Sans Unicode"/>
          <w:sz w:val="28"/>
          <w:szCs w:val="28"/>
        </w:rPr>
        <w:t xml:space="preserve"> цивільн</w:t>
      </w:r>
      <w:r>
        <w:rPr>
          <w:rFonts w:eastAsia="Lucida Sans Unicode"/>
          <w:sz w:val="28"/>
          <w:szCs w:val="28"/>
        </w:rPr>
        <w:t>і</w:t>
      </w:r>
      <w:r w:rsidRPr="00F44149">
        <w:rPr>
          <w:rFonts w:eastAsia="Lucida Sans Unicode"/>
          <w:sz w:val="28"/>
          <w:szCs w:val="28"/>
        </w:rPr>
        <w:t xml:space="preserve"> справ</w:t>
      </w:r>
      <w:r>
        <w:rPr>
          <w:rFonts w:eastAsia="Lucida Sans Unicode"/>
          <w:sz w:val="28"/>
          <w:szCs w:val="28"/>
        </w:rPr>
        <w:t>и</w:t>
      </w:r>
      <w:r w:rsidRPr="00F44149">
        <w:rPr>
          <w:rFonts w:eastAsia="Lucida Sans Unicode"/>
          <w:sz w:val="28"/>
          <w:szCs w:val="28"/>
        </w:rPr>
        <w:t xml:space="preserve"> позовного провадження, з яких по  </w:t>
      </w:r>
      <w:r>
        <w:rPr>
          <w:rFonts w:eastAsia="Lucida Sans Unicode"/>
          <w:sz w:val="28"/>
          <w:szCs w:val="28"/>
        </w:rPr>
        <w:t>1</w:t>
      </w:r>
      <w:r w:rsidRPr="00F44149">
        <w:rPr>
          <w:rFonts w:eastAsia="Lucida Sans Unicode"/>
          <w:sz w:val="28"/>
          <w:szCs w:val="28"/>
        </w:rPr>
        <w:t xml:space="preserve"> справ</w:t>
      </w:r>
      <w:r>
        <w:rPr>
          <w:rFonts w:eastAsia="Lucida Sans Unicode"/>
          <w:sz w:val="28"/>
          <w:szCs w:val="28"/>
        </w:rPr>
        <w:t>і</w:t>
      </w:r>
      <w:r w:rsidRPr="00F44149">
        <w:rPr>
          <w:rFonts w:eastAsia="Lucida Sans Unicode"/>
          <w:sz w:val="28"/>
          <w:szCs w:val="28"/>
        </w:rPr>
        <w:t xml:space="preserve"> позовного провадження зупинено провадження.</w:t>
      </w:r>
    </w:p>
    <w:p w:rsidR="008512E0" w:rsidRPr="00F44149" w:rsidRDefault="008512E0" w:rsidP="005A7A39">
      <w:pPr>
        <w:pStyle w:val="21"/>
        <w:rPr>
          <w:sz w:val="28"/>
          <w:szCs w:val="28"/>
        </w:rPr>
      </w:pPr>
    </w:p>
    <w:p w:rsidR="005A7A39" w:rsidRPr="00F44149" w:rsidRDefault="005A7A39" w:rsidP="005A7A39">
      <w:pPr>
        <w:pStyle w:val="21"/>
        <w:rPr>
          <w:sz w:val="28"/>
          <w:szCs w:val="28"/>
        </w:rPr>
      </w:pPr>
      <w:r w:rsidRPr="00F44149">
        <w:rPr>
          <w:sz w:val="28"/>
          <w:szCs w:val="28"/>
        </w:rPr>
        <w:t>Заяв про видачу судового наказу в першому півріччі 201</w:t>
      </w:r>
      <w:r w:rsidR="00994F12">
        <w:rPr>
          <w:sz w:val="28"/>
          <w:szCs w:val="28"/>
        </w:rPr>
        <w:t>7</w:t>
      </w:r>
      <w:r w:rsidRPr="00F44149">
        <w:rPr>
          <w:sz w:val="28"/>
          <w:szCs w:val="28"/>
        </w:rPr>
        <w:t xml:space="preserve"> року до суду не надходило. </w:t>
      </w:r>
    </w:p>
    <w:p w:rsidR="005A7A39" w:rsidRPr="00F44149" w:rsidRDefault="005A7A39" w:rsidP="005A7A39">
      <w:pPr>
        <w:ind w:firstLine="720"/>
        <w:jc w:val="both"/>
        <w:rPr>
          <w:rFonts w:eastAsia="Lucida Sans Unicode"/>
          <w:bCs/>
          <w:sz w:val="28"/>
          <w:szCs w:val="28"/>
          <w:u w:val="single"/>
        </w:rPr>
      </w:pP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>В першому півріччі 201</w:t>
      </w:r>
      <w:r w:rsidR="00994F12">
        <w:rPr>
          <w:rFonts w:eastAsia="Lucida Sans Unicode"/>
          <w:sz w:val="28"/>
          <w:szCs w:val="28"/>
        </w:rPr>
        <w:t>7</w:t>
      </w:r>
      <w:r w:rsidRPr="00F44149">
        <w:rPr>
          <w:rFonts w:eastAsia="Lucida Sans Unicode"/>
          <w:sz w:val="28"/>
          <w:szCs w:val="28"/>
        </w:rPr>
        <w:t xml:space="preserve"> року в провадженні суду знаходилось </w:t>
      </w:r>
      <w:r w:rsidR="00994F12">
        <w:rPr>
          <w:rFonts w:eastAsia="Lucida Sans Unicode"/>
          <w:sz w:val="28"/>
          <w:szCs w:val="28"/>
        </w:rPr>
        <w:t>21</w:t>
      </w:r>
      <w:r w:rsidRPr="00F44149">
        <w:rPr>
          <w:rFonts w:eastAsia="Lucida Sans Unicode"/>
          <w:sz w:val="28"/>
          <w:szCs w:val="28"/>
        </w:rPr>
        <w:t xml:space="preserve"> заяв</w:t>
      </w:r>
      <w:r w:rsidR="00994F12">
        <w:rPr>
          <w:rFonts w:eastAsia="Lucida Sans Unicode"/>
          <w:sz w:val="28"/>
          <w:szCs w:val="28"/>
        </w:rPr>
        <w:t>а</w:t>
      </w:r>
      <w:r w:rsidRPr="00F44149">
        <w:rPr>
          <w:rFonts w:eastAsia="Lucida Sans Unicode"/>
          <w:sz w:val="28"/>
          <w:szCs w:val="28"/>
        </w:rPr>
        <w:t xml:space="preserve"> окремого провадження (в першому півріччі 201</w:t>
      </w:r>
      <w:r w:rsidR="00994F12">
        <w:rPr>
          <w:rFonts w:eastAsia="Lucida Sans Unicode"/>
          <w:sz w:val="28"/>
          <w:szCs w:val="28"/>
        </w:rPr>
        <w:t>6</w:t>
      </w:r>
      <w:r w:rsidRPr="00F44149">
        <w:rPr>
          <w:rFonts w:eastAsia="Lucida Sans Unicode"/>
          <w:sz w:val="28"/>
          <w:szCs w:val="28"/>
        </w:rPr>
        <w:t xml:space="preserve"> року – </w:t>
      </w:r>
      <w:r w:rsidR="00994F12">
        <w:rPr>
          <w:rFonts w:eastAsia="Lucida Sans Unicode"/>
          <w:sz w:val="28"/>
          <w:szCs w:val="28"/>
        </w:rPr>
        <w:t>10</w:t>
      </w:r>
      <w:r w:rsidRPr="00F44149">
        <w:rPr>
          <w:rFonts w:eastAsia="Lucida Sans Unicode"/>
          <w:sz w:val="28"/>
          <w:szCs w:val="28"/>
        </w:rPr>
        <w:t xml:space="preserve">), з яких </w:t>
      </w:r>
      <w:r w:rsidR="00994F12">
        <w:rPr>
          <w:rFonts w:eastAsia="Lucida Sans Unicode"/>
          <w:sz w:val="28"/>
          <w:szCs w:val="28"/>
        </w:rPr>
        <w:t xml:space="preserve">16 </w:t>
      </w:r>
      <w:r w:rsidRPr="00F44149">
        <w:rPr>
          <w:rFonts w:eastAsia="Lucida Sans Unicode"/>
          <w:sz w:val="28"/>
          <w:szCs w:val="28"/>
        </w:rPr>
        <w:t xml:space="preserve">розглянуто </w:t>
      </w:r>
      <w:r w:rsidR="00994F12">
        <w:rPr>
          <w:rFonts w:eastAsia="Lucida Sans Unicode"/>
          <w:sz w:val="28"/>
          <w:szCs w:val="28"/>
        </w:rPr>
        <w:t xml:space="preserve">та 14 розглянуто </w:t>
      </w:r>
      <w:r w:rsidRPr="00F44149">
        <w:rPr>
          <w:rFonts w:eastAsia="Lucida Sans Unicode"/>
          <w:sz w:val="28"/>
          <w:szCs w:val="28"/>
        </w:rPr>
        <w:t>із задоволенням заяв</w:t>
      </w:r>
      <w:r w:rsidR="00611C76">
        <w:rPr>
          <w:rFonts w:eastAsia="Lucida Sans Unicode"/>
          <w:sz w:val="28"/>
          <w:szCs w:val="28"/>
        </w:rPr>
        <w:t>.</w:t>
      </w:r>
      <w:r w:rsidRPr="00F44149">
        <w:rPr>
          <w:rFonts w:eastAsia="Lucida Sans Unicode"/>
          <w:sz w:val="28"/>
          <w:szCs w:val="28"/>
        </w:rPr>
        <w:t xml:space="preserve"> </w:t>
      </w:r>
      <w:proofErr w:type="spellStart"/>
      <w:r w:rsidR="00611C76">
        <w:rPr>
          <w:rFonts w:eastAsia="Lucida Sans Unicode"/>
          <w:sz w:val="28"/>
          <w:szCs w:val="28"/>
        </w:rPr>
        <w:t>П</w:t>
      </w:r>
      <w:r w:rsidR="00994F12">
        <w:rPr>
          <w:rFonts w:eastAsia="Lucida Sans Unicode"/>
          <w:sz w:val="28"/>
          <w:szCs w:val="28"/>
        </w:rPr>
        <w:t>»ять</w:t>
      </w:r>
      <w:proofErr w:type="spellEnd"/>
      <w:r w:rsidRPr="00F44149">
        <w:rPr>
          <w:rFonts w:eastAsia="Lucida Sans Unicode"/>
          <w:sz w:val="28"/>
          <w:szCs w:val="28"/>
        </w:rPr>
        <w:t xml:space="preserve"> заяв не розглянуті на кінець звітного періоду.</w:t>
      </w: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 xml:space="preserve"> </w:t>
      </w: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>З фіксуванням   судового процесу технічними засобами розглядал</w:t>
      </w:r>
      <w:r w:rsidR="00994F12">
        <w:rPr>
          <w:rFonts w:eastAsia="Lucida Sans Unicode"/>
          <w:sz w:val="28"/>
          <w:szCs w:val="28"/>
        </w:rPr>
        <w:t>о</w:t>
      </w:r>
      <w:r w:rsidRPr="00F44149">
        <w:rPr>
          <w:rFonts w:eastAsia="Lucida Sans Unicode"/>
          <w:sz w:val="28"/>
          <w:szCs w:val="28"/>
        </w:rPr>
        <w:t xml:space="preserve">сь </w:t>
      </w:r>
      <w:r w:rsidR="00994F12">
        <w:rPr>
          <w:rFonts w:eastAsia="Lucida Sans Unicode"/>
          <w:sz w:val="28"/>
          <w:szCs w:val="28"/>
        </w:rPr>
        <w:t>40</w:t>
      </w:r>
      <w:r w:rsidRPr="00F44149">
        <w:rPr>
          <w:rFonts w:eastAsia="Lucida Sans Unicode"/>
          <w:sz w:val="28"/>
          <w:szCs w:val="28"/>
        </w:rPr>
        <w:t xml:space="preserve"> </w:t>
      </w:r>
      <w:r w:rsidR="00EC449A">
        <w:rPr>
          <w:rFonts w:eastAsia="Lucida Sans Unicode"/>
          <w:sz w:val="28"/>
          <w:szCs w:val="28"/>
        </w:rPr>
        <w:t xml:space="preserve">цивільних </w:t>
      </w:r>
      <w:r w:rsidRPr="00F44149">
        <w:rPr>
          <w:rFonts w:eastAsia="Lucida Sans Unicode"/>
          <w:sz w:val="28"/>
          <w:szCs w:val="28"/>
        </w:rPr>
        <w:t>справ.</w:t>
      </w:r>
    </w:p>
    <w:p w:rsidR="005A7A39" w:rsidRPr="00F44149" w:rsidRDefault="005A7A39" w:rsidP="005A7A39">
      <w:pPr>
        <w:ind w:firstLine="630"/>
        <w:jc w:val="both"/>
        <w:rPr>
          <w:rFonts w:eastAsia="Lucida Sans Unicode"/>
          <w:bCs/>
          <w:sz w:val="28"/>
          <w:szCs w:val="28"/>
        </w:rPr>
      </w:pPr>
    </w:p>
    <w:p w:rsidR="005A7A39" w:rsidRPr="00F44149" w:rsidRDefault="005A7A39" w:rsidP="005A7A39">
      <w:pPr>
        <w:ind w:firstLine="630"/>
        <w:rPr>
          <w:rFonts w:eastAsia="Lucida Sans Unicode"/>
          <w:b/>
          <w:bCs/>
          <w:sz w:val="28"/>
          <w:szCs w:val="28"/>
        </w:rPr>
      </w:pPr>
      <w:r w:rsidRPr="00F44149">
        <w:rPr>
          <w:rFonts w:eastAsia="Lucida Sans Unicode"/>
          <w:b/>
          <w:bCs/>
          <w:sz w:val="28"/>
          <w:szCs w:val="28"/>
        </w:rPr>
        <w:t>Розподіл цивільних справ окремого провадження за категоріями, які надійшли в першому півріччі 201</w:t>
      </w:r>
      <w:r w:rsidR="00EC449A">
        <w:rPr>
          <w:rFonts w:eastAsia="Lucida Sans Unicode"/>
          <w:b/>
          <w:bCs/>
          <w:sz w:val="28"/>
          <w:szCs w:val="28"/>
        </w:rPr>
        <w:t>7</w:t>
      </w:r>
      <w:r w:rsidRPr="00F44149">
        <w:rPr>
          <w:rFonts w:eastAsia="Lucida Sans Unicode"/>
          <w:b/>
          <w:bCs/>
          <w:sz w:val="28"/>
          <w:szCs w:val="28"/>
        </w:rPr>
        <w:t xml:space="preserve"> року</w:t>
      </w:r>
    </w:p>
    <w:tbl>
      <w:tblPr>
        <w:tblW w:w="9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5905"/>
        <w:gridCol w:w="1499"/>
        <w:gridCol w:w="881"/>
        <w:gridCol w:w="950"/>
      </w:tblGrid>
      <w:tr w:rsidR="005A7A39" w:rsidRPr="00F44149" w:rsidTr="00611C76">
        <w:trPr>
          <w:tblHeader/>
        </w:trPr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</w:pPr>
            <w:r w:rsidRPr="00F44149"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</w:pPr>
            <w:r w:rsidRPr="00F44149"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  <w:t>Кількість справ, що перебували в провадженні</w:t>
            </w:r>
          </w:p>
        </w:tc>
        <w:tc>
          <w:tcPr>
            <w:tcW w:w="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</w:pPr>
            <w:r w:rsidRPr="00F44149"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  <w:t>Розглянутих</w:t>
            </w:r>
          </w:p>
          <w:p w:rsidR="005A7A39" w:rsidRPr="00F44149" w:rsidRDefault="005A7A39" w:rsidP="00994F12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A39" w:rsidRPr="00F44149" w:rsidRDefault="005A7A39" w:rsidP="00994F12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</w:pPr>
            <w:r w:rsidRPr="00F44149">
              <w:rPr>
                <w:rFonts w:ascii="Times New Roman" w:eastAsia="Lucida Sans Unicode" w:hAnsi="Times New Roman"/>
                <w:b w:val="0"/>
                <w:sz w:val="28"/>
                <w:szCs w:val="28"/>
                <w:lang w:val="uk-UA"/>
              </w:rPr>
              <w:t>В тому числі з винесенням рішення</w:t>
            </w:r>
          </w:p>
        </w:tc>
      </w:tr>
      <w:tr w:rsidR="005A7A39" w:rsidRPr="00F44149" w:rsidTr="00611C76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Справи про встановлення фактів, що мають юридичне значення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611C76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611C76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A39" w:rsidRPr="00F44149" w:rsidRDefault="00611C76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5A7A39" w:rsidRPr="00F44149" w:rsidTr="00611C76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Справи, що виникають із сімейних правовідносин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A7A39" w:rsidRPr="00F44149" w:rsidTr="00611C76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5A7A39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44149">
              <w:rPr>
                <w:rFonts w:ascii="Times New Roman" w:hAnsi="Times New Roman"/>
                <w:sz w:val="28"/>
                <w:szCs w:val="28"/>
                <w:lang w:val="uk-UA"/>
              </w:rPr>
              <w:t>Всьго</w:t>
            </w:r>
            <w:proofErr w:type="spellEnd"/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611C76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</w:tcPr>
          <w:p w:rsidR="005A7A39" w:rsidRPr="00F44149" w:rsidRDefault="00611C76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A39" w:rsidRPr="00F44149" w:rsidRDefault="00611C76" w:rsidP="00994F1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5A7A39" w:rsidRPr="00F44149" w:rsidRDefault="005A7A39" w:rsidP="005A7A39">
      <w:pPr>
        <w:ind w:firstLine="630"/>
        <w:rPr>
          <w:rFonts w:eastAsia="Lucida Sans Unicode"/>
          <w:sz w:val="28"/>
          <w:szCs w:val="28"/>
        </w:rPr>
      </w:pPr>
    </w:p>
    <w:p w:rsidR="005A7A39" w:rsidRPr="00BF491E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BF491E">
        <w:rPr>
          <w:rFonts w:eastAsia="Lucida Sans Unicode"/>
          <w:sz w:val="28"/>
          <w:szCs w:val="28"/>
        </w:rPr>
        <w:t xml:space="preserve">Сума судового збору, що присуджена до стягнення в звітному періоді за рішенням суду в Державний бюджет складає </w:t>
      </w:r>
      <w:r w:rsidR="00BF491E" w:rsidRPr="00BF491E">
        <w:rPr>
          <w:rFonts w:eastAsia="Lucida Sans Unicode"/>
          <w:sz w:val="28"/>
          <w:szCs w:val="28"/>
        </w:rPr>
        <w:t>40407,00</w:t>
      </w:r>
      <w:r w:rsidRPr="00BF491E">
        <w:rPr>
          <w:rFonts w:eastAsia="Lucida Sans Unicode"/>
          <w:sz w:val="28"/>
          <w:szCs w:val="28"/>
        </w:rPr>
        <w:t xml:space="preserve"> грн.  (в першому півріччі 201</w:t>
      </w:r>
      <w:r w:rsidR="00BF491E" w:rsidRPr="00BF491E">
        <w:rPr>
          <w:rFonts w:eastAsia="Lucida Sans Unicode"/>
          <w:sz w:val="28"/>
          <w:szCs w:val="28"/>
        </w:rPr>
        <w:t>6</w:t>
      </w:r>
      <w:r w:rsidRPr="00BF491E">
        <w:rPr>
          <w:rFonts w:eastAsia="Lucida Sans Unicode"/>
          <w:sz w:val="28"/>
          <w:szCs w:val="28"/>
        </w:rPr>
        <w:t xml:space="preserve"> року –</w:t>
      </w:r>
      <w:r w:rsidR="00BF491E" w:rsidRPr="00BF491E">
        <w:rPr>
          <w:rFonts w:eastAsia="Lucida Sans Unicode"/>
          <w:sz w:val="28"/>
          <w:szCs w:val="28"/>
        </w:rPr>
        <w:t xml:space="preserve">32732,00 </w:t>
      </w:r>
      <w:r w:rsidRPr="00BF491E">
        <w:rPr>
          <w:rFonts w:eastAsia="Lucida Sans Unicode"/>
          <w:sz w:val="28"/>
          <w:szCs w:val="28"/>
        </w:rPr>
        <w:t xml:space="preserve">грн. ).   Фактично сплачено судового збору – </w:t>
      </w:r>
      <w:r w:rsidR="00BF491E" w:rsidRPr="00BF491E">
        <w:rPr>
          <w:rFonts w:eastAsia="Lucida Sans Unicode"/>
          <w:sz w:val="28"/>
          <w:szCs w:val="28"/>
        </w:rPr>
        <w:t>150126,00</w:t>
      </w:r>
      <w:r w:rsidRPr="00BF491E">
        <w:rPr>
          <w:rFonts w:eastAsia="Lucida Sans Unicode"/>
          <w:sz w:val="28"/>
          <w:szCs w:val="28"/>
        </w:rPr>
        <w:t xml:space="preserve"> грн.</w:t>
      </w: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 xml:space="preserve">Причинами неодноразового відкладення розгляду справ є неявка в судове засідання сторін по справі та відсутність в матеріалах справи </w:t>
      </w:r>
      <w:r w:rsidRPr="00F44149">
        <w:rPr>
          <w:rFonts w:eastAsia="Lucida Sans Unicode"/>
          <w:sz w:val="28"/>
          <w:szCs w:val="28"/>
        </w:rPr>
        <w:lastRenderedPageBreak/>
        <w:t>повідомлень про вручення повістки, що приводить до порушення строків розгляду справ.</w:t>
      </w: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>Справ, розгляд яких відкладався у зв'язку з неявкою прокурора ( у справах за його позовами ) та адвоката не має.</w:t>
      </w: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>Рішення по цивільним справам звертаються до виконання у встановлені  ЦПК строки.</w:t>
      </w: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 xml:space="preserve">Виконавчі листи по рішенням, які підлягають згідно ст.367 ЦПК України негайному виконанню видаються позивачам в день оголошення рішення суду. Не звернених до виконання рішень суду немає ( крім тих, що не звернені до виконання у зв'язку з відсутністю заяв </w:t>
      </w:r>
      <w:proofErr w:type="spellStart"/>
      <w:r w:rsidRPr="00F44149">
        <w:rPr>
          <w:rFonts w:eastAsia="Lucida Sans Unicode"/>
          <w:sz w:val="28"/>
          <w:szCs w:val="28"/>
        </w:rPr>
        <w:t>стягувачів</w:t>
      </w:r>
      <w:proofErr w:type="spellEnd"/>
      <w:r w:rsidRPr="00F44149">
        <w:rPr>
          <w:rFonts w:eastAsia="Lucida Sans Unicode"/>
          <w:sz w:val="28"/>
          <w:szCs w:val="28"/>
        </w:rPr>
        <w:t>).</w:t>
      </w:r>
    </w:p>
    <w:p w:rsidR="005A7A39" w:rsidRPr="00F44149" w:rsidRDefault="005A7A39" w:rsidP="005A7A39">
      <w:pPr>
        <w:pStyle w:val="3"/>
        <w:rPr>
          <w:sz w:val="28"/>
          <w:szCs w:val="28"/>
        </w:rPr>
      </w:pPr>
      <w:r w:rsidRPr="00F44149">
        <w:rPr>
          <w:sz w:val="28"/>
          <w:szCs w:val="28"/>
        </w:rPr>
        <w:t>Цивільні справи зі скаргами до  апеляційного суду направляються після одержання всіх апеляційних скарг від сторін або  через 3 дні після закінчення строку на апеляційне оскарження.</w:t>
      </w:r>
    </w:p>
    <w:p w:rsidR="005A7A39" w:rsidRPr="00F44149" w:rsidRDefault="005A7A39" w:rsidP="005A7A39">
      <w:pPr>
        <w:ind w:firstLine="14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 xml:space="preserve">          Контроль за своєчасним зверненням рішень до виконання в суді здійснюється головуючим по справі. </w:t>
      </w:r>
    </w:p>
    <w:p w:rsidR="005A7A39" w:rsidRPr="00F44149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  <w:r w:rsidRPr="00F44149">
        <w:rPr>
          <w:rFonts w:eastAsia="Lucida Sans Unicode"/>
          <w:sz w:val="28"/>
          <w:szCs w:val="28"/>
        </w:rPr>
        <w:t>Скасованих рішень у зв'язку з відсутністю даних про вручення повістки сторонам по справі немає.</w:t>
      </w:r>
    </w:p>
    <w:p w:rsidR="005A7A39" w:rsidRPr="001F4CD2" w:rsidRDefault="005A7A39" w:rsidP="005A7A39">
      <w:pPr>
        <w:pStyle w:val="1"/>
        <w:rPr>
          <w:sz w:val="28"/>
          <w:szCs w:val="28"/>
        </w:rPr>
      </w:pPr>
    </w:p>
    <w:p w:rsidR="005A7A39" w:rsidRPr="001F4CD2" w:rsidRDefault="005A7A39" w:rsidP="005A7A39">
      <w:pPr>
        <w:pStyle w:val="1"/>
        <w:rPr>
          <w:sz w:val="28"/>
          <w:szCs w:val="28"/>
        </w:rPr>
      </w:pPr>
    </w:p>
    <w:p w:rsidR="005A7A39" w:rsidRPr="001F4CD2" w:rsidRDefault="005A7A39" w:rsidP="005A7A39">
      <w:pPr>
        <w:pStyle w:val="1"/>
        <w:rPr>
          <w:sz w:val="28"/>
          <w:szCs w:val="28"/>
        </w:rPr>
      </w:pPr>
      <w:r w:rsidRPr="001F4CD2">
        <w:rPr>
          <w:sz w:val="28"/>
          <w:szCs w:val="28"/>
        </w:rPr>
        <w:t>РОЗГЛЯД  СПРАВ В ПОРЯДКУ  АДМІНІСТРАТИВНОГО СУДОЧИНСТВА</w:t>
      </w:r>
    </w:p>
    <w:p w:rsidR="005A7A39" w:rsidRPr="001F4CD2" w:rsidRDefault="005A7A39" w:rsidP="005A7A39">
      <w:pPr>
        <w:ind w:firstLine="630"/>
        <w:jc w:val="center"/>
        <w:rPr>
          <w:rFonts w:eastAsia="Lucida Sans Unicode"/>
          <w:sz w:val="28"/>
          <w:szCs w:val="28"/>
          <w:u w:val="single"/>
        </w:rPr>
      </w:pPr>
    </w:p>
    <w:p w:rsidR="005A7A39" w:rsidRPr="001F4CD2" w:rsidRDefault="005A7A39" w:rsidP="005A7A39">
      <w:pPr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 xml:space="preserve">           Наступним етапом при формуванні нової системи судів загальної юрисдикції стало запровадження в Україні системи адміністративних судів, що відображає тенденції розвитку засобів прав громадян у їх відносинах з державною владою.  </w:t>
      </w:r>
    </w:p>
    <w:p w:rsidR="005A7A39" w:rsidRPr="001F4CD2" w:rsidRDefault="005A7A39" w:rsidP="005A7A39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</w:p>
    <w:p w:rsidR="005A7A39" w:rsidRPr="001F4CD2" w:rsidRDefault="005A7A39" w:rsidP="005A7A39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 xml:space="preserve">На протязі  </w:t>
      </w:r>
      <w:r w:rsidRPr="001F4CD2">
        <w:rPr>
          <w:rFonts w:eastAsia="Lucida Sans Unicode"/>
          <w:b/>
          <w:sz w:val="28"/>
          <w:szCs w:val="28"/>
        </w:rPr>
        <w:t>першого півріччя 201</w:t>
      </w:r>
      <w:r w:rsidR="008512E0">
        <w:rPr>
          <w:rFonts w:eastAsia="Lucida Sans Unicode"/>
          <w:b/>
          <w:sz w:val="28"/>
          <w:szCs w:val="28"/>
        </w:rPr>
        <w:t>7</w:t>
      </w:r>
      <w:r w:rsidRPr="001F4CD2">
        <w:rPr>
          <w:rFonts w:eastAsia="Lucida Sans Unicode"/>
          <w:b/>
          <w:sz w:val="28"/>
          <w:szCs w:val="28"/>
        </w:rPr>
        <w:t xml:space="preserve"> року</w:t>
      </w:r>
      <w:r w:rsidRPr="001F4CD2">
        <w:rPr>
          <w:rFonts w:eastAsia="Lucida Sans Unicode"/>
          <w:sz w:val="28"/>
          <w:szCs w:val="28"/>
        </w:rPr>
        <w:t xml:space="preserve"> в провадженні суду перебувало </w:t>
      </w:r>
      <w:r w:rsidR="007E5125">
        <w:rPr>
          <w:rFonts w:eastAsia="Lucida Sans Unicode"/>
          <w:sz w:val="28"/>
          <w:szCs w:val="28"/>
        </w:rPr>
        <w:t>1334</w:t>
      </w:r>
      <w:r w:rsidRPr="001F4CD2">
        <w:rPr>
          <w:rFonts w:eastAsia="Lucida Sans Unicode"/>
          <w:sz w:val="28"/>
          <w:szCs w:val="28"/>
        </w:rPr>
        <w:t xml:space="preserve">  позовних заяв, заяв, подань, клопотань (</w:t>
      </w:r>
      <w:r w:rsidR="007E5125">
        <w:rPr>
          <w:rFonts w:eastAsia="Lucida Sans Unicode"/>
          <w:sz w:val="28"/>
          <w:szCs w:val="28"/>
        </w:rPr>
        <w:t>1221</w:t>
      </w:r>
      <w:r w:rsidRPr="001F4CD2">
        <w:rPr>
          <w:rFonts w:eastAsia="Lucida Sans Unicode"/>
          <w:sz w:val="28"/>
          <w:szCs w:val="28"/>
        </w:rPr>
        <w:t xml:space="preserve"> надійшл</w:t>
      </w:r>
      <w:r>
        <w:rPr>
          <w:rFonts w:eastAsia="Lucida Sans Unicode"/>
          <w:sz w:val="28"/>
          <w:szCs w:val="28"/>
        </w:rPr>
        <w:t>о</w:t>
      </w:r>
      <w:r w:rsidRPr="001F4CD2">
        <w:rPr>
          <w:rFonts w:eastAsia="Lucida Sans Unicode"/>
          <w:sz w:val="28"/>
          <w:szCs w:val="28"/>
        </w:rPr>
        <w:t xml:space="preserve"> у звітному періоді), з яких </w:t>
      </w:r>
      <w:r w:rsidR="007E5125">
        <w:rPr>
          <w:rFonts w:eastAsia="Lucida Sans Unicode"/>
          <w:sz w:val="28"/>
          <w:szCs w:val="28"/>
        </w:rPr>
        <w:t>1250</w:t>
      </w:r>
      <w:r w:rsidRPr="001F4CD2">
        <w:rPr>
          <w:rFonts w:eastAsia="Lucida Sans Unicode"/>
          <w:sz w:val="28"/>
          <w:szCs w:val="28"/>
        </w:rPr>
        <w:t xml:space="preserve"> розглянут</w:t>
      </w:r>
      <w:r>
        <w:rPr>
          <w:rFonts w:eastAsia="Lucida Sans Unicode"/>
          <w:sz w:val="28"/>
          <w:szCs w:val="28"/>
        </w:rPr>
        <w:t>о</w:t>
      </w:r>
      <w:r w:rsidRPr="001F4CD2">
        <w:rPr>
          <w:rFonts w:eastAsia="Lucida Sans Unicode"/>
          <w:sz w:val="28"/>
          <w:szCs w:val="28"/>
        </w:rPr>
        <w:t xml:space="preserve">, з них: </w:t>
      </w:r>
      <w:r>
        <w:rPr>
          <w:rFonts w:eastAsia="Lucida Sans Unicode"/>
          <w:sz w:val="28"/>
          <w:szCs w:val="28"/>
        </w:rPr>
        <w:t>4</w:t>
      </w:r>
      <w:r w:rsidR="007E5125">
        <w:rPr>
          <w:rFonts w:eastAsia="Lucida Sans Unicode"/>
          <w:sz w:val="28"/>
          <w:szCs w:val="28"/>
        </w:rPr>
        <w:t xml:space="preserve">3 - </w:t>
      </w:r>
      <w:r>
        <w:rPr>
          <w:rFonts w:eastAsia="Lucida Sans Unicode"/>
          <w:sz w:val="28"/>
          <w:szCs w:val="28"/>
        </w:rPr>
        <w:t>залишено без розгляду</w:t>
      </w:r>
      <w:r w:rsidRPr="001F4CD2">
        <w:rPr>
          <w:rFonts w:eastAsia="Lucida Sans Unicode"/>
          <w:sz w:val="28"/>
          <w:szCs w:val="28"/>
        </w:rPr>
        <w:t xml:space="preserve">, </w:t>
      </w:r>
      <w:r w:rsidR="007E5125">
        <w:rPr>
          <w:rFonts w:eastAsia="Lucida Sans Unicode"/>
          <w:sz w:val="28"/>
          <w:szCs w:val="28"/>
        </w:rPr>
        <w:t>3 – повернуто; 27</w:t>
      </w:r>
      <w:r>
        <w:rPr>
          <w:rFonts w:eastAsia="Lucida Sans Unicode"/>
          <w:sz w:val="28"/>
          <w:szCs w:val="28"/>
        </w:rPr>
        <w:t xml:space="preserve"> </w:t>
      </w:r>
      <w:r w:rsidRPr="001F4CD2">
        <w:rPr>
          <w:rFonts w:eastAsia="Lucida Sans Unicode"/>
          <w:sz w:val="28"/>
          <w:szCs w:val="28"/>
        </w:rPr>
        <w:t xml:space="preserve"> – відмовлено у відкритті провадження, </w:t>
      </w:r>
      <w:r w:rsidR="007E5125">
        <w:rPr>
          <w:rFonts w:eastAsia="Lucida Sans Unicode"/>
          <w:sz w:val="28"/>
          <w:szCs w:val="28"/>
        </w:rPr>
        <w:t>1166</w:t>
      </w:r>
      <w:r w:rsidRPr="001F4CD2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–</w:t>
      </w:r>
      <w:r w:rsidRPr="001F4CD2">
        <w:rPr>
          <w:rFonts w:eastAsia="Lucida Sans Unicode"/>
          <w:sz w:val="28"/>
          <w:szCs w:val="28"/>
        </w:rPr>
        <w:t xml:space="preserve"> відкрит</w:t>
      </w:r>
      <w:r>
        <w:rPr>
          <w:rFonts w:eastAsia="Lucida Sans Unicode"/>
          <w:sz w:val="28"/>
          <w:szCs w:val="28"/>
        </w:rPr>
        <w:t xml:space="preserve">о </w:t>
      </w:r>
      <w:r w:rsidRPr="001F4CD2">
        <w:rPr>
          <w:rFonts w:eastAsia="Lucida Sans Unicode"/>
          <w:sz w:val="28"/>
          <w:szCs w:val="28"/>
        </w:rPr>
        <w:t>провадження у справі</w:t>
      </w:r>
      <w:r>
        <w:rPr>
          <w:rFonts w:eastAsia="Lucida Sans Unicode"/>
          <w:sz w:val="28"/>
          <w:szCs w:val="28"/>
        </w:rPr>
        <w:t>, задоволено клопотань, заяв</w:t>
      </w:r>
      <w:r w:rsidRPr="001F4CD2">
        <w:rPr>
          <w:rFonts w:eastAsia="Lucida Sans Unicode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</w:rPr>
        <w:t xml:space="preserve"> </w:t>
      </w:r>
      <w:r w:rsidR="007E5125">
        <w:rPr>
          <w:rFonts w:eastAsia="Lucida Sans Unicode"/>
          <w:sz w:val="28"/>
          <w:szCs w:val="28"/>
        </w:rPr>
        <w:t>84</w:t>
      </w:r>
      <w:r w:rsidRPr="001F4CD2">
        <w:rPr>
          <w:rFonts w:eastAsia="Lucida Sans Unicode"/>
          <w:sz w:val="28"/>
          <w:szCs w:val="28"/>
        </w:rPr>
        <w:t xml:space="preserve"> – не розглянуто на кінець звітного періоду, а на протязі  </w:t>
      </w:r>
      <w:r w:rsidR="007E5125" w:rsidRPr="001F4CD2">
        <w:rPr>
          <w:rFonts w:eastAsia="Lucida Sans Unicode"/>
          <w:b/>
          <w:sz w:val="28"/>
          <w:szCs w:val="28"/>
        </w:rPr>
        <w:t>першого півріччя 201</w:t>
      </w:r>
      <w:r w:rsidR="007E5125">
        <w:rPr>
          <w:rFonts w:eastAsia="Lucida Sans Unicode"/>
          <w:b/>
          <w:sz w:val="28"/>
          <w:szCs w:val="28"/>
        </w:rPr>
        <w:t>6</w:t>
      </w:r>
      <w:r w:rsidR="007E5125" w:rsidRPr="001F4CD2">
        <w:rPr>
          <w:rFonts w:eastAsia="Lucida Sans Unicode"/>
          <w:b/>
          <w:sz w:val="28"/>
          <w:szCs w:val="28"/>
        </w:rPr>
        <w:t xml:space="preserve"> року</w:t>
      </w:r>
      <w:r w:rsidR="007E5125" w:rsidRPr="001F4CD2">
        <w:rPr>
          <w:rFonts w:eastAsia="Lucida Sans Unicode"/>
          <w:sz w:val="28"/>
          <w:szCs w:val="28"/>
        </w:rPr>
        <w:t xml:space="preserve"> в провадженні суду перебувало </w:t>
      </w:r>
      <w:r w:rsidR="007E5125">
        <w:rPr>
          <w:rFonts w:eastAsia="Lucida Sans Unicode"/>
          <w:sz w:val="28"/>
          <w:szCs w:val="28"/>
        </w:rPr>
        <w:t>150</w:t>
      </w:r>
      <w:r w:rsidR="007E5125" w:rsidRPr="001F4CD2">
        <w:rPr>
          <w:rFonts w:eastAsia="Lucida Sans Unicode"/>
          <w:sz w:val="28"/>
          <w:szCs w:val="28"/>
        </w:rPr>
        <w:t xml:space="preserve">  позовних заяв, заяв, подань, клопотань (</w:t>
      </w:r>
      <w:r w:rsidR="007E5125">
        <w:rPr>
          <w:rFonts w:eastAsia="Lucida Sans Unicode"/>
          <w:sz w:val="28"/>
          <w:szCs w:val="28"/>
        </w:rPr>
        <w:t>136</w:t>
      </w:r>
      <w:r w:rsidR="007E5125" w:rsidRPr="001F4CD2">
        <w:rPr>
          <w:rFonts w:eastAsia="Lucida Sans Unicode"/>
          <w:sz w:val="28"/>
          <w:szCs w:val="28"/>
        </w:rPr>
        <w:t xml:space="preserve"> надійшл</w:t>
      </w:r>
      <w:r w:rsidR="007E5125">
        <w:rPr>
          <w:rFonts w:eastAsia="Lucida Sans Unicode"/>
          <w:sz w:val="28"/>
          <w:szCs w:val="28"/>
        </w:rPr>
        <w:t>о</w:t>
      </w:r>
      <w:r w:rsidR="007E5125" w:rsidRPr="001F4CD2">
        <w:rPr>
          <w:rFonts w:eastAsia="Lucida Sans Unicode"/>
          <w:sz w:val="28"/>
          <w:szCs w:val="28"/>
        </w:rPr>
        <w:t xml:space="preserve"> у звітному періоді), з яких </w:t>
      </w:r>
      <w:r w:rsidR="007E5125">
        <w:rPr>
          <w:rFonts w:eastAsia="Lucida Sans Unicode"/>
          <w:sz w:val="28"/>
          <w:szCs w:val="28"/>
        </w:rPr>
        <w:t>86</w:t>
      </w:r>
      <w:r w:rsidR="007E5125" w:rsidRPr="001F4CD2">
        <w:rPr>
          <w:rFonts w:eastAsia="Lucida Sans Unicode"/>
          <w:sz w:val="28"/>
          <w:szCs w:val="28"/>
        </w:rPr>
        <w:t xml:space="preserve"> розглянут</w:t>
      </w:r>
      <w:r w:rsidR="007E5125">
        <w:rPr>
          <w:rFonts w:eastAsia="Lucida Sans Unicode"/>
          <w:sz w:val="28"/>
          <w:szCs w:val="28"/>
        </w:rPr>
        <w:t>о</w:t>
      </w:r>
      <w:r w:rsidR="007E5125" w:rsidRPr="001F4CD2">
        <w:rPr>
          <w:rFonts w:eastAsia="Lucida Sans Unicode"/>
          <w:sz w:val="28"/>
          <w:szCs w:val="28"/>
        </w:rPr>
        <w:t xml:space="preserve">, з них: </w:t>
      </w:r>
      <w:r w:rsidR="007E5125">
        <w:rPr>
          <w:rFonts w:eastAsia="Lucida Sans Unicode"/>
          <w:sz w:val="28"/>
          <w:szCs w:val="28"/>
        </w:rPr>
        <w:t>4</w:t>
      </w:r>
      <w:r w:rsidR="007E5125" w:rsidRPr="001F4CD2">
        <w:rPr>
          <w:rFonts w:eastAsia="Lucida Sans Unicode"/>
          <w:sz w:val="28"/>
          <w:szCs w:val="28"/>
        </w:rPr>
        <w:t xml:space="preserve"> </w:t>
      </w:r>
      <w:r w:rsidR="007E5125">
        <w:rPr>
          <w:rFonts w:eastAsia="Lucida Sans Unicode"/>
          <w:sz w:val="28"/>
          <w:szCs w:val="28"/>
        </w:rPr>
        <w:t>залишено без розгляду</w:t>
      </w:r>
      <w:r w:rsidR="007E5125" w:rsidRPr="001F4CD2">
        <w:rPr>
          <w:rFonts w:eastAsia="Lucida Sans Unicode"/>
          <w:sz w:val="28"/>
          <w:szCs w:val="28"/>
        </w:rPr>
        <w:t xml:space="preserve">, </w:t>
      </w:r>
      <w:r w:rsidR="007E5125">
        <w:rPr>
          <w:rFonts w:eastAsia="Lucida Sans Unicode"/>
          <w:sz w:val="28"/>
          <w:szCs w:val="28"/>
        </w:rPr>
        <w:t xml:space="preserve">1 </w:t>
      </w:r>
      <w:r w:rsidR="007E5125" w:rsidRPr="001F4CD2">
        <w:rPr>
          <w:rFonts w:eastAsia="Lucida Sans Unicode"/>
          <w:sz w:val="28"/>
          <w:szCs w:val="28"/>
        </w:rPr>
        <w:t xml:space="preserve"> – відмовлено у відкритті провадження, </w:t>
      </w:r>
      <w:r w:rsidR="007E5125">
        <w:rPr>
          <w:rFonts w:eastAsia="Lucida Sans Unicode"/>
          <w:sz w:val="28"/>
          <w:szCs w:val="28"/>
        </w:rPr>
        <w:t>104</w:t>
      </w:r>
      <w:r w:rsidR="007E5125" w:rsidRPr="001F4CD2">
        <w:rPr>
          <w:rFonts w:eastAsia="Lucida Sans Unicode"/>
          <w:sz w:val="28"/>
          <w:szCs w:val="28"/>
        </w:rPr>
        <w:t xml:space="preserve"> </w:t>
      </w:r>
      <w:r w:rsidR="007E5125">
        <w:rPr>
          <w:rFonts w:eastAsia="Lucida Sans Unicode"/>
          <w:sz w:val="28"/>
          <w:szCs w:val="28"/>
        </w:rPr>
        <w:t>–</w:t>
      </w:r>
      <w:r w:rsidR="007E5125" w:rsidRPr="001F4CD2">
        <w:rPr>
          <w:rFonts w:eastAsia="Lucida Sans Unicode"/>
          <w:sz w:val="28"/>
          <w:szCs w:val="28"/>
        </w:rPr>
        <w:t xml:space="preserve"> відкрит</w:t>
      </w:r>
      <w:r w:rsidR="007E5125">
        <w:rPr>
          <w:rFonts w:eastAsia="Lucida Sans Unicode"/>
          <w:sz w:val="28"/>
          <w:szCs w:val="28"/>
        </w:rPr>
        <w:t xml:space="preserve">о </w:t>
      </w:r>
      <w:r w:rsidR="007E5125" w:rsidRPr="001F4CD2">
        <w:rPr>
          <w:rFonts w:eastAsia="Lucida Sans Unicode"/>
          <w:sz w:val="28"/>
          <w:szCs w:val="28"/>
        </w:rPr>
        <w:t>провадження у справі</w:t>
      </w:r>
      <w:r w:rsidR="007E5125">
        <w:rPr>
          <w:rFonts w:eastAsia="Lucida Sans Unicode"/>
          <w:sz w:val="28"/>
          <w:szCs w:val="28"/>
        </w:rPr>
        <w:t>, задоволено клопотань, заяв</w:t>
      </w:r>
      <w:r w:rsidR="007E5125" w:rsidRPr="001F4CD2">
        <w:rPr>
          <w:rFonts w:eastAsia="Lucida Sans Unicode"/>
          <w:sz w:val="28"/>
          <w:szCs w:val="28"/>
        </w:rPr>
        <w:t xml:space="preserve">, </w:t>
      </w:r>
      <w:r w:rsidR="007E5125">
        <w:rPr>
          <w:rFonts w:eastAsia="Lucida Sans Unicode"/>
          <w:sz w:val="28"/>
          <w:szCs w:val="28"/>
        </w:rPr>
        <w:t xml:space="preserve"> 40</w:t>
      </w:r>
      <w:r w:rsidR="007E5125" w:rsidRPr="001F4CD2">
        <w:rPr>
          <w:rFonts w:eastAsia="Lucida Sans Unicode"/>
          <w:sz w:val="28"/>
          <w:szCs w:val="28"/>
        </w:rPr>
        <w:t xml:space="preserve"> – не розглянуто на кінець звітного періоду</w:t>
      </w:r>
      <w:r w:rsidRPr="001F4CD2">
        <w:rPr>
          <w:rFonts w:eastAsia="Lucida Sans Unicode"/>
          <w:sz w:val="28"/>
          <w:szCs w:val="28"/>
        </w:rPr>
        <w:t>.</w:t>
      </w:r>
    </w:p>
    <w:p w:rsidR="005A7A39" w:rsidRPr="001F4CD2" w:rsidRDefault="005A7A39" w:rsidP="005A7A39">
      <w:pPr>
        <w:tabs>
          <w:tab w:val="left" w:pos="0"/>
        </w:tabs>
        <w:ind w:firstLine="630"/>
        <w:jc w:val="both"/>
        <w:rPr>
          <w:rFonts w:eastAsia="Lucida Sans Unicode"/>
          <w:b/>
          <w:bCs/>
          <w:sz w:val="28"/>
          <w:szCs w:val="28"/>
        </w:rPr>
      </w:pPr>
    </w:p>
    <w:p w:rsidR="005A7A39" w:rsidRPr="001F4CD2" w:rsidRDefault="005A7A39" w:rsidP="005A7A39">
      <w:pPr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7721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7A39" w:rsidRPr="001F4CD2" w:rsidRDefault="005A7A39" w:rsidP="005A7A39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</w:p>
    <w:p w:rsidR="005A7A39" w:rsidRPr="001F4CD2" w:rsidRDefault="005A7A39" w:rsidP="005A7A39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1F4CD2">
        <w:rPr>
          <w:rFonts w:eastAsia="Lucida Sans Unicode"/>
          <w:sz w:val="28"/>
          <w:szCs w:val="28"/>
        </w:rPr>
        <w:t>За позовними заявами протягом першого півріччя 201</w:t>
      </w:r>
      <w:r>
        <w:rPr>
          <w:rFonts w:eastAsia="Lucida Sans Unicode"/>
          <w:sz w:val="28"/>
          <w:szCs w:val="28"/>
        </w:rPr>
        <w:t>6</w:t>
      </w:r>
      <w:r w:rsidRPr="001F4CD2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7E5125">
        <w:rPr>
          <w:rFonts w:eastAsia="Lucida Sans Unicode"/>
          <w:sz w:val="28"/>
          <w:szCs w:val="28"/>
        </w:rPr>
        <w:t>62</w:t>
      </w:r>
      <w:r w:rsidRPr="001F4CD2">
        <w:rPr>
          <w:rFonts w:eastAsia="Lucida Sans Unicode"/>
          <w:sz w:val="28"/>
          <w:szCs w:val="28"/>
        </w:rPr>
        <w:t xml:space="preserve"> справ</w:t>
      </w:r>
      <w:r w:rsidR="007E5125">
        <w:rPr>
          <w:rFonts w:eastAsia="Lucida Sans Unicode"/>
          <w:sz w:val="28"/>
          <w:szCs w:val="28"/>
        </w:rPr>
        <w:t>и</w:t>
      </w:r>
      <w:r w:rsidRPr="001F4CD2">
        <w:rPr>
          <w:rFonts w:eastAsia="Lucida Sans Unicode"/>
          <w:sz w:val="28"/>
          <w:szCs w:val="28"/>
        </w:rPr>
        <w:t xml:space="preserve"> (</w:t>
      </w:r>
      <w:r w:rsidR="007E5125">
        <w:rPr>
          <w:rFonts w:eastAsia="Lucida Sans Unicode"/>
          <w:sz w:val="28"/>
          <w:szCs w:val="28"/>
        </w:rPr>
        <w:t>16</w:t>
      </w:r>
      <w:r w:rsidRPr="001F4CD2">
        <w:rPr>
          <w:rFonts w:eastAsia="Lucida Sans Unicode"/>
          <w:sz w:val="28"/>
          <w:szCs w:val="28"/>
        </w:rPr>
        <w:t xml:space="preserve"> справ надійшло у звітному періоді), з яких розглянуто </w:t>
      </w:r>
      <w:r w:rsidR="007E5125">
        <w:rPr>
          <w:rFonts w:eastAsia="Lucida Sans Unicode"/>
          <w:sz w:val="28"/>
          <w:szCs w:val="28"/>
        </w:rPr>
        <w:t>56</w:t>
      </w:r>
      <w:r w:rsidRPr="001F4CD2">
        <w:rPr>
          <w:rFonts w:eastAsia="Lucida Sans Unicode"/>
          <w:sz w:val="28"/>
          <w:szCs w:val="28"/>
        </w:rPr>
        <w:t xml:space="preserve"> справ</w:t>
      </w:r>
      <w:r w:rsidR="007E5125">
        <w:rPr>
          <w:rFonts w:eastAsia="Lucida Sans Unicode"/>
          <w:sz w:val="28"/>
          <w:szCs w:val="28"/>
        </w:rPr>
        <w:t>,</w:t>
      </w:r>
      <w:r w:rsidRPr="001F4CD2">
        <w:rPr>
          <w:rFonts w:eastAsia="Lucida Sans Unicode"/>
          <w:sz w:val="28"/>
          <w:szCs w:val="28"/>
        </w:rPr>
        <w:t xml:space="preserve"> із прийняттям постанови </w:t>
      </w:r>
      <w:r w:rsidR="007E5125">
        <w:rPr>
          <w:rFonts w:eastAsia="Lucida Sans Unicode"/>
          <w:sz w:val="28"/>
          <w:szCs w:val="28"/>
        </w:rPr>
        <w:t xml:space="preserve">53 справи </w:t>
      </w:r>
      <w:r w:rsidRPr="001F4CD2">
        <w:rPr>
          <w:rFonts w:eastAsia="Lucida Sans Unicode"/>
          <w:sz w:val="28"/>
          <w:szCs w:val="28"/>
        </w:rPr>
        <w:t xml:space="preserve">та </w:t>
      </w:r>
      <w:r w:rsidR="007E5125">
        <w:rPr>
          <w:rFonts w:eastAsia="Lucida Sans Unicode"/>
          <w:sz w:val="28"/>
          <w:szCs w:val="28"/>
        </w:rPr>
        <w:t>6</w:t>
      </w:r>
      <w:r>
        <w:rPr>
          <w:rFonts w:eastAsia="Lucida Sans Unicode"/>
          <w:sz w:val="28"/>
          <w:szCs w:val="28"/>
        </w:rPr>
        <w:t xml:space="preserve"> </w:t>
      </w:r>
      <w:r w:rsidRPr="001F4CD2">
        <w:rPr>
          <w:rFonts w:eastAsia="Lucida Sans Unicode"/>
          <w:sz w:val="28"/>
          <w:szCs w:val="28"/>
        </w:rPr>
        <w:t>справ залишен</w:t>
      </w:r>
      <w:r>
        <w:rPr>
          <w:rFonts w:eastAsia="Lucida Sans Unicode"/>
          <w:sz w:val="28"/>
          <w:szCs w:val="28"/>
        </w:rPr>
        <w:t>о</w:t>
      </w:r>
      <w:r w:rsidRPr="001F4CD2">
        <w:rPr>
          <w:rFonts w:eastAsia="Lucida Sans Unicode"/>
          <w:sz w:val="28"/>
          <w:szCs w:val="28"/>
        </w:rPr>
        <w:t xml:space="preserve"> не розглянутими на кінець звітного періоду</w:t>
      </w:r>
      <w:r>
        <w:rPr>
          <w:rFonts w:eastAsia="Lucida Sans Unicode"/>
          <w:sz w:val="28"/>
          <w:szCs w:val="28"/>
        </w:rPr>
        <w:t>.</w:t>
      </w:r>
    </w:p>
    <w:p w:rsidR="005A7A39" w:rsidRPr="001F4CD2" w:rsidRDefault="005A7A39" w:rsidP="005A7A39">
      <w:pPr>
        <w:ind w:firstLine="630"/>
        <w:jc w:val="both"/>
        <w:rPr>
          <w:rFonts w:eastAsia="Lucida Sans Unicode"/>
          <w:sz w:val="28"/>
          <w:szCs w:val="28"/>
        </w:rPr>
      </w:pPr>
    </w:p>
    <w:p w:rsidR="005A7A39" w:rsidRPr="001F4CD2" w:rsidRDefault="005A7A39" w:rsidP="005A7A39">
      <w:pPr>
        <w:ind w:firstLine="630"/>
        <w:jc w:val="center"/>
        <w:rPr>
          <w:rFonts w:eastAsia="Lucida Sans Unicode"/>
          <w:b/>
          <w:bCs/>
          <w:sz w:val="28"/>
          <w:szCs w:val="28"/>
        </w:rPr>
      </w:pPr>
    </w:p>
    <w:p w:rsidR="005A7A39" w:rsidRPr="00727FF4" w:rsidRDefault="005A7A39" w:rsidP="005A7A39">
      <w:pPr>
        <w:tabs>
          <w:tab w:val="left" w:pos="0"/>
        </w:tabs>
        <w:ind w:firstLine="630"/>
        <w:rPr>
          <w:rFonts w:eastAsia="Lucida Sans Unicode"/>
          <w:b/>
          <w:sz w:val="28"/>
          <w:szCs w:val="28"/>
        </w:rPr>
      </w:pPr>
      <w:r w:rsidRPr="001F4CD2">
        <w:rPr>
          <w:rFonts w:eastAsia="Lucida Sans Unicode"/>
          <w:b/>
          <w:bCs/>
          <w:sz w:val="28"/>
          <w:szCs w:val="28"/>
        </w:rPr>
        <w:t xml:space="preserve"> </w:t>
      </w:r>
      <w:r w:rsidRPr="00727FF4">
        <w:rPr>
          <w:rFonts w:eastAsia="Lucida Sans Unicode"/>
          <w:b/>
          <w:bCs/>
          <w:sz w:val="28"/>
          <w:szCs w:val="28"/>
        </w:rPr>
        <w:t>Середньомісячне надходження справ на одного суддю місцевого загального суду.</w:t>
      </w:r>
    </w:p>
    <w:p w:rsidR="005A7A39" w:rsidRPr="00727FF4" w:rsidRDefault="005A7A39" w:rsidP="005A7A39">
      <w:pPr>
        <w:rPr>
          <w:rFonts w:eastAsia="Lucida Sans Unicode"/>
        </w:rPr>
      </w:pP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727FF4">
        <w:rPr>
          <w:rFonts w:eastAsia="Lucida Sans Unicode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  </w:t>
      </w: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         На суддю Нечуй Б.П. </w:t>
      </w:r>
      <w:r w:rsidR="00EC449A">
        <w:rPr>
          <w:rFonts w:eastAsia="Lucida Sans Unicode"/>
          <w:sz w:val="28"/>
          <w:szCs w:val="28"/>
        </w:rPr>
        <w:t xml:space="preserve">навантаження з </w:t>
      </w:r>
      <w:r w:rsidRPr="00945398">
        <w:rPr>
          <w:rFonts w:eastAsia="Lucida Sans Unicode"/>
          <w:sz w:val="28"/>
          <w:szCs w:val="28"/>
        </w:rPr>
        <w:t xml:space="preserve">надходження справ та матеріалів становило: </w:t>
      </w:r>
    </w:p>
    <w:p w:rsidR="00EC449A" w:rsidRDefault="00EC449A" w:rsidP="005A7A39">
      <w:pPr>
        <w:rPr>
          <w:rFonts w:eastAsia="Lucida Sans Unicode"/>
          <w:sz w:val="28"/>
          <w:szCs w:val="28"/>
        </w:rPr>
      </w:pP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загальне – </w:t>
      </w:r>
      <w:r w:rsidR="007F03AF">
        <w:rPr>
          <w:rFonts w:eastAsia="Lucida Sans Unicode"/>
          <w:sz w:val="28"/>
          <w:szCs w:val="28"/>
        </w:rPr>
        <w:t>738</w:t>
      </w:r>
      <w:r w:rsidRPr="00945398">
        <w:rPr>
          <w:rFonts w:eastAsia="Lucida Sans Unicode"/>
          <w:sz w:val="28"/>
          <w:szCs w:val="28"/>
        </w:rPr>
        <w:t xml:space="preserve"> справ у першому півріччі 201</w:t>
      </w:r>
      <w:r w:rsidR="007F03AF">
        <w:rPr>
          <w:rFonts w:eastAsia="Lucida Sans Unicode"/>
          <w:sz w:val="28"/>
          <w:szCs w:val="28"/>
        </w:rPr>
        <w:t>7</w:t>
      </w:r>
      <w:r w:rsidRPr="00945398">
        <w:rPr>
          <w:rFonts w:eastAsia="Lucida Sans Unicode"/>
          <w:sz w:val="28"/>
          <w:szCs w:val="28"/>
        </w:rPr>
        <w:t xml:space="preserve"> року та  </w:t>
      </w:r>
      <w:r w:rsidR="007F03AF">
        <w:rPr>
          <w:rFonts w:eastAsia="Lucida Sans Unicode"/>
          <w:sz w:val="28"/>
          <w:szCs w:val="28"/>
        </w:rPr>
        <w:t>123</w:t>
      </w:r>
      <w:r w:rsidRPr="00945398">
        <w:rPr>
          <w:rFonts w:eastAsia="Lucida Sans Unicode"/>
          <w:sz w:val="28"/>
          <w:szCs w:val="28"/>
        </w:rPr>
        <w:t xml:space="preserve"> справи на місяць;</w:t>
      </w: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         по справам та матеріалам кримінального провадження -   загальне   </w:t>
      </w:r>
      <w:r w:rsidR="007F03AF">
        <w:rPr>
          <w:rFonts w:eastAsia="Lucida Sans Unicode"/>
          <w:sz w:val="28"/>
          <w:szCs w:val="28"/>
        </w:rPr>
        <w:t>84</w:t>
      </w:r>
      <w:r w:rsidRPr="00945398">
        <w:rPr>
          <w:rFonts w:eastAsia="Lucida Sans Unicode"/>
          <w:sz w:val="28"/>
          <w:szCs w:val="28"/>
        </w:rPr>
        <w:t xml:space="preserve"> справ</w:t>
      </w:r>
      <w:r w:rsidR="007F03AF">
        <w:rPr>
          <w:rFonts w:eastAsia="Lucida Sans Unicode"/>
          <w:sz w:val="28"/>
          <w:szCs w:val="28"/>
        </w:rPr>
        <w:t>и</w:t>
      </w:r>
      <w:r w:rsidRPr="00945398">
        <w:rPr>
          <w:rFonts w:eastAsia="Lucida Sans Unicode"/>
          <w:sz w:val="28"/>
          <w:szCs w:val="28"/>
        </w:rPr>
        <w:t xml:space="preserve"> 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 w:rsidR="007F03AF">
        <w:rPr>
          <w:rFonts w:eastAsia="Lucida Sans Unicode"/>
          <w:sz w:val="28"/>
          <w:szCs w:val="28"/>
        </w:rPr>
        <w:t>14</w:t>
      </w:r>
      <w:r w:rsidRPr="00945398">
        <w:rPr>
          <w:rFonts w:eastAsia="Lucida Sans Unicode"/>
          <w:sz w:val="28"/>
          <w:szCs w:val="28"/>
        </w:rPr>
        <w:t xml:space="preserve">   справ на місяць;</w:t>
      </w: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         по справам та матеріалам цивільного провадження  –    загальне   </w:t>
      </w:r>
      <w:r w:rsidR="007F03AF">
        <w:rPr>
          <w:rFonts w:eastAsia="Lucida Sans Unicode"/>
          <w:sz w:val="28"/>
          <w:szCs w:val="28"/>
        </w:rPr>
        <w:t>29</w:t>
      </w:r>
      <w:r w:rsidRPr="00945398">
        <w:rPr>
          <w:rFonts w:eastAsia="Lucida Sans Unicode"/>
          <w:sz w:val="28"/>
          <w:szCs w:val="28"/>
        </w:rPr>
        <w:t xml:space="preserve">  справа 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 w:rsidR="007F03AF">
        <w:rPr>
          <w:rFonts w:eastAsia="Lucida Sans Unicode"/>
          <w:sz w:val="28"/>
          <w:szCs w:val="28"/>
        </w:rPr>
        <w:t>5</w:t>
      </w:r>
      <w:r w:rsidRPr="00945398">
        <w:rPr>
          <w:rFonts w:eastAsia="Lucida Sans Unicode"/>
          <w:sz w:val="28"/>
          <w:szCs w:val="28"/>
        </w:rPr>
        <w:t xml:space="preserve">  справ на місяць;</w:t>
      </w: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         по справам та матеріалам  адміністративного судочинства – загальне  </w:t>
      </w:r>
      <w:r w:rsidR="007F03AF">
        <w:rPr>
          <w:rFonts w:eastAsia="Lucida Sans Unicode"/>
          <w:sz w:val="28"/>
          <w:szCs w:val="28"/>
        </w:rPr>
        <w:t>618</w:t>
      </w:r>
      <w:r w:rsidRPr="00945398">
        <w:rPr>
          <w:rFonts w:eastAsia="Lucida Sans Unicode"/>
          <w:sz w:val="28"/>
          <w:szCs w:val="28"/>
        </w:rPr>
        <w:t xml:space="preserve"> 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 w:rsidR="007F03AF">
        <w:rPr>
          <w:rFonts w:eastAsia="Lucida Sans Unicode"/>
          <w:sz w:val="28"/>
          <w:szCs w:val="28"/>
        </w:rPr>
        <w:t>103</w:t>
      </w:r>
      <w:r w:rsidRPr="00945398">
        <w:rPr>
          <w:rFonts w:eastAsia="Lucida Sans Unicode"/>
          <w:sz w:val="28"/>
          <w:szCs w:val="28"/>
        </w:rPr>
        <w:t xml:space="preserve"> справ</w:t>
      </w:r>
      <w:r w:rsidR="007F03AF">
        <w:rPr>
          <w:rFonts w:eastAsia="Lucida Sans Unicode"/>
          <w:sz w:val="28"/>
          <w:szCs w:val="28"/>
        </w:rPr>
        <w:t>и</w:t>
      </w:r>
      <w:r w:rsidRPr="00945398">
        <w:rPr>
          <w:rFonts w:eastAsia="Lucida Sans Unicode"/>
          <w:sz w:val="28"/>
          <w:szCs w:val="28"/>
        </w:rPr>
        <w:t xml:space="preserve"> на місяць;</w:t>
      </w: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         по справам та матеріалам  про  адміністративні правопорушення -  загальне   </w:t>
      </w:r>
      <w:r w:rsidR="007F03AF">
        <w:rPr>
          <w:rFonts w:eastAsia="Lucida Sans Unicode"/>
          <w:sz w:val="28"/>
          <w:szCs w:val="28"/>
        </w:rPr>
        <w:t>7</w:t>
      </w:r>
      <w:r w:rsidRPr="00945398">
        <w:rPr>
          <w:rFonts w:eastAsia="Lucida Sans Unicode"/>
          <w:sz w:val="28"/>
          <w:szCs w:val="28"/>
        </w:rPr>
        <w:t xml:space="preserve"> справ   та</w:t>
      </w:r>
      <w:r w:rsidRPr="00945398">
        <w:rPr>
          <w:rFonts w:eastAsia="Lucida Sans Unicode"/>
          <w:i/>
          <w:sz w:val="28"/>
          <w:szCs w:val="28"/>
        </w:rPr>
        <w:t xml:space="preserve">  </w:t>
      </w:r>
      <w:r w:rsidR="007F03AF">
        <w:rPr>
          <w:rFonts w:eastAsia="Lucida Sans Unicode"/>
          <w:sz w:val="28"/>
          <w:szCs w:val="28"/>
        </w:rPr>
        <w:t>1</w:t>
      </w:r>
      <w:r w:rsidRPr="00945398">
        <w:rPr>
          <w:rFonts w:eastAsia="Lucida Sans Unicode"/>
          <w:i/>
          <w:sz w:val="28"/>
          <w:szCs w:val="28"/>
        </w:rPr>
        <w:t xml:space="preserve"> </w:t>
      </w:r>
      <w:r w:rsidRPr="00945398">
        <w:rPr>
          <w:rFonts w:eastAsia="Lucida Sans Unicode"/>
          <w:sz w:val="28"/>
          <w:szCs w:val="28"/>
        </w:rPr>
        <w:t xml:space="preserve"> справ</w:t>
      </w:r>
      <w:r w:rsidR="007F03AF">
        <w:rPr>
          <w:rFonts w:eastAsia="Lucida Sans Unicode"/>
          <w:sz w:val="28"/>
          <w:szCs w:val="28"/>
        </w:rPr>
        <w:t>а</w:t>
      </w:r>
      <w:r w:rsidRPr="00945398">
        <w:rPr>
          <w:rFonts w:eastAsia="Lucida Sans Unicode"/>
          <w:sz w:val="28"/>
          <w:szCs w:val="28"/>
        </w:rPr>
        <w:t xml:space="preserve"> на місяць.</w:t>
      </w: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</w:p>
    <w:p w:rsidR="005A7A39" w:rsidRPr="00945398" w:rsidRDefault="005A7A39" w:rsidP="00EC449A">
      <w:pPr>
        <w:ind w:firstLine="708"/>
        <w:jc w:val="both"/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На суддю Денисюк І.І. навантаження з надходження справ та матеріалів становило: </w:t>
      </w:r>
    </w:p>
    <w:p w:rsidR="00EC449A" w:rsidRDefault="00EC449A" w:rsidP="005A7A39">
      <w:pPr>
        <w:rPr>
          <w:rFonts w:eastAsia="Lucida Sans Unicode"/>
          <w:sz w:val="28"/>
          <w:szCs w:val="28"/>
        </w:rPr>
      </w:pPr>
    </w:p>
    <w:p w:rsidR="005A7A39" w:rsidRPr="00945398" w:rsidRDefault="005A7A39" w:rsidP="005A7A39">
      <w:pPr>
        <w:rPr>
          <w:rFonts w:eastAsia="Lucida Sans Unicode"/>
          <w:i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загальне – </w:t>
      </w:r>
      <w:r w:rsidR="00B0152C">
        <w:rPr>
          <w:rFonts w:eastAsia="Lucida Sans Unicode"/>
          <w:sz w:val="28"/>
          <w:szCs w:val="28"/>
        </w:rPr>
        <w:t>309</w:t>
      </w:r>
      <w:r w:rsidRPr="00945398">
        <w:rPr>
          <w:rFonts w:eastAsia="Lucida Sans Unicode"/>
          <w:sz w:val="28"/>
          <w:szCs w:val="28"/>
        </w:rPr>
        <w:t xml:space="preserve"> справ </w:t>
      </w:r>
      <w:r>
        <w:rPr>
          <w:rFonts w:eastAsia="Lucida Sans Unicode"/>
          <w:sz w:val="28"/>
          <w:szCs w:val="28"/>
        </w:rPr>
        <w:t>у</w:t>
      </w:r>
      <w:r w:rsidRPr="0094539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першому півріччі </w:t>
      </w:r>
      <w:r w:rsidRPr="00945398">
        <w:rPr>
          <w:rFonts w:eastAsia="Lucida Sans Unicode"/>
          <w:sz w:val="28"/>
          <w:szCs w:val="28"/>
        </w:rPr>
        <w:t>201</w:t>
      </w:r>
      <w:r w:rsidR="00B0152C">
        <w:rPr>
          <w:rFonts w:eastAsia="Lucida Sans Unicode"/>
          <w:sz w:val="28"/>
          <w:szCs w:val="28"/>
        </w:rPr>
        <w:t>7</w:t>
      </w:r>
      <w:r w:rsidRPr="0094539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</w:t>
      </w:r>
      <w:r w:rsidRPr="00945398">
        <w:rPr>
          <w:rFonts w:eastAsia="Lucida Sans Unicode"/>
          <w:sz w:val="28"/>
          <w:szCs w:val="28"/>
        </w:rPr>
        <w:t xml:space="preserve">року та  </w:t>
      </w:r>
      <w:r w:rsidR="00B0152C">
        <w:rPr>
          <w:rFonts w:eastAsia="Lucida Sans Unicode"/>
          <w:sz w:val="28"/>
          <w:szCs w:val="28"/>
        </w:rPr>
        <w:t>52</w:t>
      </w:r>
      <w:r w:rsidRPr="00945398">
        <w:rPr>
          <w:rFonts w:eastAsia="Lucida Sans Unicode"/>
          <w:sz w:val="28"/>
          <w:szCs w:val="28"/>
        </w:rPr>
        <w:t xml:space="preserve">  справ</w:t>
      </w:r>
      <w:r>
        <w:rPr>
          <w:rFonts w:eastAsia="Lucida Sans Unicode"/>
          <w:sz w:val="28"/>
          <w:szCs w:val="28"/>
        </w:rPr>
        <w:t>и</w:t>
      </w:r>
      <w:r w:rsidRPr="00945398">
        <w:rPr>
          <w:rFonts w:eastAsia="Lucida Sans Unicode"/>
          <w:sz w:val="28"/>
          <w:szCs w:val="28"/>
        </w:rPr>
        <w:t xml:space="preserve"> на місяць;</w:t>
      </w:r>
    </w:p>
    <w:p w:rsidR="005A7A39" w:rsidRPr="00945398" w:rsidRDefault="005A7A39" w:rsidP="005A7A39">
      <w:pPr>
        <w:rPr>
          <w:rFonts w:eastAsia="Lucida Sans Unicode"/>
          <w:i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945398">
        <w:rPr>
          <w:rFonts w:eastAsia="Lucida Sans Unicode"/>
          <w:i/>
          <w:sz w:val="28"/>
          <w:szCs w:val="28"/>
        </w:rPr>
        <w:t xml:space="preserve">-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 w:rsidR="00B0152C">
        <w:rPr>
          <w:rFonts w:eastAsia="Lucida Sans Unicode"/>
          <w:sz w:val="28"/>
          <w:szCs w:val="28"/>
        </w:rPr>
        <w:t>26</w:t>
      </w:r>
      <w:r w:rsidRPr="00945398">
        <w:rPr>
          <w:rFonts w:eastAsia="Lucida Sans Unicode"/>
          <w:sz w:val="28"/>
          <w:szCs w:val="28"/>
        </w:rPr>
        <w:t xml:space="preserve"> справ 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>
        <w:rPr>
          <w:rFonts w:eastAsia="Lucida Sans Unicode"/>
          <w:sz w:val="28"/>
          <w:szCs w:val="28"/>
        </w:rPr>
        <w:t>4</w:t>
      </w:r>
      <w:r w:rsidRPr="00945398">
        <w:rPr>
          <w:rFonts w:eastAsia="Lucida Sans Unicode"/>
          <w:sz w:val="28"/>
          <w:szCs w:val="28"/>
        </w:rPr>
        <w:t xml:space="preserve"> справи на місяць;</w:t>
      </w: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цивільного провадження  </w:t>
      </w:r>
      <w:r w:rsidRPr="00945398">
        <w:rPr>
          <w:rFonts w:eastAsia="Lucida Sans Unicode"/>
          <w:i/>
          <w:sz w:val="28"/>
          <w:szCs w:val="28"/>
        </w:rPr>
        <w:t xml:space="preserve">– 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 w:rsidR="00B0152C">
        <w:rPr>
          <w:rFonts w:eastAsia="Lucida Sans Unicode"/>
          <w:sz w:val="28"/>
          <w:szCs w:val="28"/>
        </w:rPr>
        <w:t>75</w:t>
      </w:r>
      <w:r w:rsidRPr="00945398">
        <w:rPr>
          <w:rFonts w:eastAsia="Lucida Sans Unicode"/>
          <w:sz w:val="28"/>
          <w:szCs w:val="28"/>
        </w:rPr>
        <w:t xml:space="preserve"> справ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 w:rsidR="00B0152C">
        <w:rPr>
          <w:rFonts w:eastAsia="Lucida Sans Unicode"/>
          <w:sz w:val="28"/>
          <w:szCs w:val="28"/>
        </w:rPr>
        <w:t>13</w:t>
      </w:r>
      <w:r w:rsidRPr="00945398">
        <w:rPr>
          <w:rFonts w:eastAsia="Lucida Sans Unicode"/>
          <w:sz w:val="28"/>
          <w:szCs w:val="28"/>
        </w:rPr>
        <w:t xml:space="preserve"> справ на місяць;</w:t>
      </w:r>
    </w:p>
    <w:p w:rsidR="005A7A39" w:rsidRPr="00945398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45398">
        <w:rPr>
          <w:rFonts w:eastAsia="Lucida Sans Unicode"/>
          <w:i/>
          <w:sz w:val="28"/>
          <w:szCs w:val="28"/>
        </w:rPr>
        <w:t xml:space="preserve">– 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 w:rsidR="00B0152C">
        <w:rPr>
          <w:rFonts w:eastAsia="Lucida Sans Unicode"/>
          <w:sz w:val="28"/>
          <w:szCs w:val="28"/>
        </w:rPr>
        <w:t>189</w:t>
      </w:r>
      <w:r w:rsidRPr="00945398">
        <w:rPr>
          <w:rFonts w:eastAsia="Lucida Sans Unicode"/>
          <w:sz w:val="28"/>
          <w:szCs w:val="28"/>
        </w:rPr>
        <w:t xml:space="preserve"> справ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>
        <w:rPr>
          <w:rFonts w:eastAsia="Lucida Sans Unicode"/>
          <w:sz w:val="28"/>
          <w:szCs w:val="28"/>
        </w:rPr>
        <w:t>3</w:t>
      </w:r>
      <w:r w:rsidR="00B0152C">
        <w:rPr>
          <w:rFonts w:eastAsia="Lucida Sans Unicode"/>
          <w:sz w:val="28"/>
          <w:szCs w:val="28"/>
        </w:rPr>
        <w:t>2</w:t>
      </w:r>
      <w:r w:rsidRPr="00945398">
        <w:rPr>
          <w:rFonts w:eastAsia="Lucida Sans Unicode"/>
          <w:sz w:val="28"/>
          <w:szCs w:val="28"/>
        </w:rPr>
        <w:t xml:space="preserve">  справи на місяць;</w:t>
      </w:r>
    </w:p>
    <w:p w:rsidR="005A7A39" w:rsidRDefault="005A7A39" w:rsidP="005A7A3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про  адміністративні правопорушення  - загальне  </w:t>
      </w:r>
      <w:r w:rsidR="00B0152C">
        <w:rPr>
          <w:rFonts w:eastAsia="Lucida Sans Unicode"/>
          <w:sz w:val="28"/>
          <w:szCs w:val="28"/>
        </w:rPr>
        <w:t>19</w:t>
      </w:r>
      <w:r w:rsidRPr="00945398">
        <w:rPr>
          <w:rFonts w:eastAsia="Lucida Sans Unicode"/>
          <w:sz w:val="28"/>
          <w:szCs w:val="28"/>
        </w:rPr>
        <w:t xml:space="preserve"> справ     та</w:t>
      </w:r>
      <w:r w:rsidRPr="00945398">
        <w:rPr>
          <w:rFonts w:eastAsia="Lucida Sans Unicode"/>
          <w:i/>
          <w:sz w:val="28"/>
          <w:szCs w:val="28"/>
        </w:rPr>
        <w:t xml:space="preserve">  </w:t>
      </w:r>
      <w:r w:rsidR="00B0152C" w:rsidRPr="00B0152C">
        <w:rPr>
          <w:rFonts w:eastAsia="Lucida Sans Unicode"/>
          <w:sz w:val="28"/>
          <w:szCs w:val="28"/>
        </w:rPr>
        <w:t>3</w:t>
      </w:r>
      <w:r w:rsidRPr="00945398">
        <w:rPr>
          <w:rFonts w:eastAsia="Lucida Sans Unicode"/>
          <w:sz w:val="28"/>
          <w:szCs w:val="28"/>
        </w:rPr>
        <w:t xml:space="preserve">  справ</w:t>
      </w:r>
      <w:r w:rsidR="00B0152C">
        <w:rPr>
          <w:rFonts w:eastAsia="Lucida Sans Unicode"/>
          <w:sz w:val="28"/>
          <w:szCs w:val="28"/>
        </w:rPr>
        <w:t xml:space="preserve">и </w:t>
      </w:r>
      <w:r w:rsidRPr="00945398">
        <w:rPr>
          <w:rFonts w:eastAsia="Lucida Sans Unicode"/>
          <w:sz w:val="28"/>
          <w:szCs w:val="28"/>
        </w:rPr>
        <w:t xml:space="preserve"> на місяць.</w:t>
      </w:r>
    </w:p>
    <w:p w:rsidR="00391A79" w:rsidRDefault="00391A79" w:rsidP="005A7A39">
      <w:pPr>
        <w:rPr>
          <w:rFonts w:eastAsia="Lucida Sans Unicode"/>
          <w:sz w:val="28"/>
          <w:szCs w:val="28"/>
        </w:rPr>
      </w:pPr>
    </w:p>
    <w:p w:rsidR="00391A79" w:rsidRPr="00945398" w:rsidRDefault="00391A79" w:rsidP="00DE66F9">
      <w:pPr>
        <w:ind w:firstLine="708"/>
        <w:jc w:val="both"/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На суддю </w:t>
      </w:r>
      <w:proofErr w:type="spellStart"/>
      <w:r>
        <w:rPr>
          <w:rFonts w:eastAsia="Lucida Sans Unicode"/>
          <w:sz w:val="28"/>
          <w:szCs w:val="28"/>
        </w:rPr>
        <w:t>Свинченко</w:t>
      </w:r>
      <w:proofErr w:type="spellEnd"/>
      <w:r>
        <w:rPr>
          <w:rFonts w:eastAsia="Lucida Sans Unicode"/>
          <w:sz w:val="28"/>
          <w:szCs w:val="28"/>
        </w:rPr>
        <w:t xml:space="preserve"> Г.Д. </w:t>
      </w:r>
      <w:r w:rsidRPr="00945398">
        <w:rPr>
          <w:rFonts w:eastAsia="Lucida Sans Unicode"/>
          <w:sz w:val="28"/>
          <w:szCs w:val="28"/>
        </w:rPr>
        <w:t xml:space="preserve"> навантаження з надходження справ та матеріалів становило: </w:t>
      </w:r>
    </w:p>
    <w:p w:rsidR="00EC449A" w:rsidRDefault="00EC449A" w:rsidP="00391A79">
      <w:pPr>
        <w:rPr>
          <w:rFonts w:eastAsia="Lucida Sans Unicode"/>
          <w:sz w:val="28"/>
          <w:szCs w:val="28"/>
        </w:rPr>
      </w:pPr>
    </w:p>
    <w:p w:rsidR="00391A79" w:rsidRPr="00945398" w:rsidRDefault="00391A79" w:rsidP="00391A79">
      <w:pPr>
        <w:rPr>
          <w:rFonts w:eastAsia="Lucida Sans Unicode"/>
          <w:i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загальне – </w:t>
      </w:r>
      <w:r>
        <w:rPr>
          <w:rFonts w:eastAsia="Lucida Sans Unicode"/>
          <w:sz w:val="28"/>
          <w:szCs w:val="28"/>
        </w:rPr>
        <w:t>312</w:t>
      </w:r>
      <w:r w:rsidRPr="00945398">
        <w:rPr>
          <w:rFonts w:eastAsia="Lucida Sans Unicode"/>
          <w:sz w:val="28"/>
          <w:szCs w:val="28"/>
        </w:rPr>
        <w:t xml:space="preserve"> справ </w:t>
      </w:r>
      <w:r>
        <w:rPr>
          <w:rFonts w:eastAsia="Lucida Sans Unicode"/>
          <w:sz w:val="28"/>
          <w:szCs w:val="28"/>
        </w:rPr>
        <w:t>у</w:t>
      </w:r>
      <w:r w:rsidRPr="0094539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першому півріччі </w:t>
      </w:r>
      <w:r w:rsidRPr="00945398">
        <w:rPr>
          <w:rFonts w:eastAsia="Lucida Sans Unicode"/>
          <w:sz w:val="28"/>
          <w:szCs w:val="28"/>
        </w:rPr>
        <w:t>201</w:t>
      </w:r>
      <w:r>
        <w:rPr>
          <w:rFonts w:eastAsia="Lucida Sans Unicode"/>
          <w:sz w:val="28"/>
          <w:szCs w:val="28"/>
        </w:rPr>
        <w:t>7</w:t>
      </w:r>
      <w:r w:rsidRPr="0094539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</w:t>
      </w:r>
      <w:r w:rsidRPr="00945398">
        <w:rPr>
          <w:rFonts w:eastAsia="Lucida Sans Unicode"/>
          <w:sz w:val="28"/>
          <w:szCs w:val="28"/>
        </w:rPr>
        <w:t xml:space="preserve">року та  </w:t>
      </w:r>
      <w:r>
        <w:rPr>
          <w:rFonts w:eastAsia="Lucida Sans Unicode"/>
          <w:sz w:val="28"/>
          <w:szCs w:val="28"/>
        </w:rPr>
        <w:t>52</w:t>
      </w:r>
      <w:r w:rsidRPr="00945398">
        <w:rPr>
          <w:rFonts w:eastAsia="Lucida Sans Unicode"/>
          <w:sz w:val="28"/>
          <w:szCs w:val="28"/>
        </w:rPr>
        <w:t xml:space="preserve">  справ</w:t>
      </w:r>
      <w:r>
        <w:rPr>
          <w:rFonts w:eastAsia="Lucida Sans Unicode"/>
          <w:sz w:val="28"/>
          <w:szCs w:val="28"/>
        </w:rPr>
        <w:t>и</w:t>
      </w:r>
      <w:r w:rsidRPr="00945398">
        <w:rPr>
          <w:rFonts w:eastAsia="Lucida Sans Unicode"/>
          <w:sz w:val="28"/>
          <w:szCs w:val="28"/>
        </w:rPr>
        <w:t xml:space="preserve"> на місяць;</w:t>
      </w:r>
    </w:p>
    <w:p w:rsidR="00391A79" w:rsidRPr="00945398" w:rsidRDefault="00391A79" w:rsidP="00391A79">
      <w:pPr>
        <w:rPr>
          <w:rFonts w:eastAsia="Lucida Sans Unicode"/>
          <w:i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945398">
        <w:rPr>
          <w:rFonts w:eastAsia="Lucida Sans Unicode"/>
          <w:i/>
          <w:sz w:val="28"/>
          <w:szCs w:val="28"/>
        </w:rPr>
        <w:t xml:space="preserve">-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>
        <w:rPr>
          <w:rFonts w:eastAsia="Lucida Sans Unicode"/>
          <w:sz w:val="28"/>
          <w:szCs w:val="28"/>
        </w:rPr>
        <w:t>12</w:t>
      </w:r>
      <w:r w:rsidRPr="00945398">
        <w:rPr>
          <w:rFonts w:eastAsia="Lucida Sans Unicode"/>
          <w:sz w:val="28"/>
          <w:szCs w:val="28"/>
        </w:rPr>
        <w:t xml:space="preserve"> справ 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>
        <w:rPr>
          <w:rFonts w:eastAsia="Lucida Sans Unicode"/>
          <w:sz w:val="28"/>
          <w:szCs w:val="28"/>
        </w:rPr>
        <w:t>2</w:t>
      </w:r>
      <w:r w:rsidRPr="00945398">
        <w:rPr>
          <w:rFonts w:eastAsia="Lucida Sans Unicode"/>
          <w:sz w:val="28"/>
          <w:szCs w:val="28"/>
        </w:rPr>
        <w:t xml:space="preserve"> справи на місяць;</w:t>
      </w:r>
    </w:p>
    <w:p w:rsidR="00391A79" w:rsidRPr="00945398" w:rsidRDefault="00391A79" w:rsidP="00391A7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цивільного провадження  </w:t>
      </w:r>
      <w:r w:rsidRPr="00945398">
        <w:rPr>
          <w:rFonts w:eastAsia="Lucida Sans Unicode"/>
          <w:i/>
          <w:sz w:val="28"/>
          <w:szCs w:val="28"/>
        </w:rPr>
        <w:t xml:space="preserve">– 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>
        <w:rPr>
          <w:rFonts w:eastAsia="Lucida Sans Unicode"/>
          <w:sz w:val="28"/>
          <w:szCs w:val="28"/>
        </w:rPr>
        <w:t>60</w:t>
      </w:r>
      <w:r w:rsidRPr="00945398">
        <w:rPr>
          <w:rFonts w:eastAsia="Lucida Sans Unicode"/>
          <w:sz w:val="28"/>
          <w:szCs w:val="28"/>
        </w:rPr>
        <w:t xml:space="preserve"> справ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>
        <w:rPr>
          <w:rFonts w:eastAsia="Lucida Sans Unicode"/>
          <w:sz w:val="28"/>
          <w:szCs w:val="28"/>
        </w:rPr>
        <w:t>10</w:t>
      </w:r>
      <w:r w:rsidRPr="00945398">
        <w:rPr>
          <w:rFonts w:eastAsia="Lucida Sans Unicode"/>
          <w:sz w:val="28"/>
          <w:szCs w:val="28"/>
        </w:rPr>
        <w:t xml:space="preserve"> справ на місяць;</w:t>
      </w:r>
    </w:p>
    <w:p w:rsidR="00391A79" w:rsidRPr="00945398" w:rsidRDefault="00391A79" w:rsidP="00391A7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45398">
        <w:rPr>
          <w:rFonts w:eastAsia="Lucida Sans Unicode"/>
          <w:i/>
          <w:sz w:val="28"/>
          <w:szCs w:val="28"/>
        </w:rPr>
        <w:t xml:space="preserve">– 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>
        <w:rPr>
          <w:rFonts w:eastAsia="Lucida Sans Unicode"/>
          <w:sz w:val="28"/>
          <w:szCs w:val="28"/>
        </w:rPr>
        <w:t>201</w:t>
      </w:r>
      <w:r w:rsidRPr="00945398">
        <w:rPr>
          <w:rFonts w:eastAsia="Lucida Sans Unicode"/>
          <w:sz w:val="28"/>
          <w:szCs w:val="28"/>
        </w:rPr>
        <w:t xml:space="preserve"> справ</w:t>
      </w:r>
      <w:r>
        <w:rPr>
          <w:rFonts w:eastAsia="Lucida Sans Unicode"/>
          <w:sz w:val="28"/>
          <w:szCs w:val="28"/>
        </w:rPr>
        <w:t>а</w:t>
      </w:r>
      <w:r w:rsidRPr="00945398">
        <w:rPr>
          <w:rFonts w:eastAsia="Lucida Sans Unicode"/>
          <w:sz w:val="28"/>
          <w:szCs w:val="28"/>
        </w:rPr>
        <w:t xml:space="preserve">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>
        <w:rPr>
          <w:rFonts w:eastAsia="Lucida Sans Unicode"/>
          <w:sz w:val="28"/>
          <w:szCs w:val="28"/>
        </w:rPr>
        <w:t>32</w:t>
      </w:r>
      <w:r w:rsidRPr="00945398">
        <w:rPr>
          <w:rFonts w:eastAsia="Lucida Sans Unicode"/>
          <w:sz w:val="28"/>
          <w:szCs w:val="28"/>
        </w:rPr>
        <w:t xml:space="preserve">  справи на місяць;</w:t>
      </w:r>
    </w:p>
    <w:p w:rsidR="00391A79" w:rsidRDefault="00391A79" w:rsidP="00391A7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про  адміністративні правопорушення  - загальне  </w:t>
      </w:r>
      <w:r w:rsidR="00500F21">
        <w:rPr>
          <w:rFonts w:eastAsia="Lucida Sans Unicode"/>
          <w:sz w:val="28"/>
          <w:szCs w:val="28"/>
        </w:rPr>
        <w:t>3</w:t>
      </w:r>
      <w:r>
        <w:rPr>
          <w:rFonts w:eastAsia="Lucida Sans Unicode"/>
          <w:sz w:val="28"/>
          <w:szCs w:val="28"/>
        </w:rPr>
        <w:t>9</w:t>
      </w:r>
      <w:r w:rsidRPr="00945398">
        <w:rPr>
          <w:rFonts w:eastAsia="Lucida Sans Unicode"/>
          <w:sz w:val="28"/>
          <w:szCs w:val="28"/>
        </w:rPr>
        <w:t xml:space="preserve"> справ     та</w:t>
      </w:r>
      <w:r w:rsidRPr="00945398">
        <w:rPr>
          <w:rFonts w:eastAsia="Lucida Sans Unicode"/>
          <w:i/>
          <w:sz w:val="28"/>
          <w:szCs w:val="28"/>
        </w:rPr>
        <w:t xml:space="preserve">  </w:t>
      </w:r>
      <w:r>
        <w:rPr>
          <w:rFonts w:eastAsia="Lucida Sans Unicode"/>
          <w:sz w:val="28"/>
          <w:szCs w:val="28"/>
        </w:rPr>
        <w:t>6</w:t>
      </w:r>
      <w:r w:rsidRPr="00945398">
        <w:rPr>
          <w:rFonts w:eastAsia="Lucida Sans Unicode"/>
          <w:sz w:val="28"/>
          <w:szCs w:val="28"/>
        </w:rPr>
        <w:t xml:space="preserve">  справ</w:t>
      </w:r>
      <w:r>
        <w:rPr>
          <w:rFonts w:eastAsia="Lucida Sans Unicode"/>
          <w:sz w:val="28"/>
          <w:szCs w:val="28"/>
        </w:rPr>
        <w:t xml:space="preserve"> </w:t>
      </w:r>
      <w:r w:rsidRPr="00945398">
        <w:rPr>
          <w:rFonts w:eastAsia="Lucida Sans Unicode"/>
          <w:sz w:val="28"/>
          <w:szCs w:val="28"/>
        </w:rPr>
        <w:t xml:space="preserve"> на місяць.</w:t>
      </w:r>
    </w:p>
    <w:p w:rsidR="00A61509" w:rsidRDefault="00A61509" w:rsidP="00391A79">
      <w:pPr>
        <w:rPr>
          <w:rFonts w:eastAsia="Lucida Sans Unicode"/>
          <w:sz w:val="28"/>
          <w:szCs w:val="28"/>
        </w:rPr>
      </w:pPr>
    </w:p>
    <w:p w:rsidR="004A2374" w:rsidRPr="00921C25" w:rsidRDefault="004A2374" w:rsidP="00DE66F9">
      <w:pPr>
        <w:ind w:firstLine="708"/>
        <w:jc w:val="both"/>
        <w:rPr>
          <w:rFonts w:eastAsia="Lucida Sans Unicode"/>
          <w:sz w:val="28"/>
          <w:szCs w:val="28"/>
        </w:rPr>
      </w:pPr>
      <w:r w:rsidRPr="00921C25">
        <w:rPr>
          <w:rFonts w:eastAsia="Lucida Sans Unicode"/>
          <w:sz w:val="28"/>
          <w:szCs w:val="28"/>
        </w:rPr>
        <w:t xml:space="preserve">На суддю Данчука  В.В.  навантаження з надходження справ та матеріалів становило: </w:t>
      </w:r>
    </w:p>
    <w:p w:rsidR="00EC449A" w:rsidRDefault="00EC449A" w:rsidP="004A2374">
      <w:pPr>
        <w:rPr>
          <w:rFonts w:eastAsia="Lucida Sans Unicode"/>
          <w:sz w:val="28"/>
          <w:szCs w:val="28"/>
        </w:rPr>
      </w:pPr>
    </w:p>
    <w:p w:rsidR="004A2374" w:rsidRPr="00921C25" w:rsidRDefault="004A2374" w:rsidP="004A2374">
      <w:pPr>
        <w:rPr>
          <w:rFonts w:eastAsia="Lucida Sans Unicode"/>
          <w:i/>
          <w:sz w:val="28"/>
          <w:szCs w:val="28"/>
        </w:rPr>
      </w:pPr>
      <w:r w:rsidRPr="00921C25">
        <w:rPr>
          <w:rFonts w:eastAsia="Lucida Sans Unicode"/>
          <w:sz w:val="28"/>
          <w:szCs w:val="28"/>
        </w:rPr>
        <w:t xml:space="preserve">загальне </w:t>
      </w:r>
      <w:r w:rsidR="00921C25" w:rsidRPr="00921C25">
        <w:rPr>
          <w:rFonts w:eastAsia="Lucida Sans Unicode"/>
          <w:sz w:val="28"/>
          <w:szCs w:val="28"/>
        </w:rPr>
        <w:t xml:space="preserve"> </w:t>
      </w:r>
      <w:r w:rsidRPr="00921C25">
        <w:rPr>
          <w:rFonts w:eastAsia="Lucida Sans Unicode"/>
          <w:sz w:val="28"/>
          <w:szCs w:val="28"/>
        </w:rPr>
        <w:t xml:space="preserve">–   </w:t>
      </w:r>
      <w:r w:rsidR="00921C25" w:rsidRPr="00921C25">
        <w:rPr>
          <w:rFonts w:eastAsia="Lucida Sans Unicode"/>
          <w:sz w:val="28"/>
          <w:szCs w:val="28"/>
        </w:rPr>
        <w:t xml:space="preserve">195 </w:t>
      </w:r>
      <w:r w:rsidRPr="00921C25">
        <w:rPr>
          <w:rFonts w:eastAsia="Lucida Sans Unicode"/>
          <w:sz w:val="28"/>
          <w:szCs w:val="28"/>
        </w:rPr>
        <w:t xml:space="preserve">справ у першому півріччі 2017  року та   </w:t>
      </w:r>
      <w:r w:rsidR="00921C25" w:rsidRPr="00921C25">
        <w:rPr>
          <w:rFonts w:eastAsia="Lucida Sans Unicode"/>
          <w:sz w:val="28"/>
          <w:szCs w:val="28"/>
        </w:rPr>
        <w:t xml:space="preserve">33 </w:t>
      </w:r>
      <w:r w:rsidRPr="00921C25">
        <w:rPr>
          <w:rFonts w:eastAsia="Lucida Sans Unicode"/>
          <w:sz w:val="28"/>
          <w:szCs w:val="28"/>
        </w:rPr>
        <w:t>справ</w:t>
      </w:r>
      <w:r w:rsidR="00921C25" w:rsidRPr="00921C25">
        <w:rPr>
          <w:rFonts w:eastAsia="Lucida Sans Unicode"/>
          <w:sz w:val="28"/>
          <w:szCs w:val="28"/>
        </w:rPr>
        <w:t xml:space="preserve">и </w:t>
      </w:r>
      <w:r w:rsidRPr="00921C25">
        <w:rPr>
          <w:rFonts w:eastAsia="Lucida Sans Unicode"/>
          <w:sz w:val="28"/>
          <w:szCs w:val="28"/>
        </w:rPr>
        <w:t xml:space="preserve"> на місяць;</w:t>
      </w:r>
    </w:p>
    <w:p w:rsidR="004A2374" w:rsidRPr="00172EDE" w:rsidRDefault="004A2374" w:rsidP="004A2374">
      <w:pPr>
        <w:rPr>
          <w:rFonts w:eastAsia="Lucida Sans Unicode"/>
          <w:i/>
          <w:sz w:val="28"/>
          <w:szCs w:val="28"/>
        </w:rPr>
      </w:pPr>
      <w:r w:rsidRPr="004A2374">
        <w:rPr>
          <w:rFonts w:eastAsia="Lucida Sans Unicode"/>
          <w:b/>
          <w:i/>
          <w:sz w:val="28"/>
          <w:szCs w:val="28"/>
        </w:rPr>
        <w:t xml:space="preserve">          </w:t>
      </w:r>
      <w:r w:rsidRPr="00172EDE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172EDE">
        <w:rPr>
          <w:rFonts w:eastAsia="Lucida Sans Unicode"/>
          <w:i/>
          <w:sz w:val="28"/>
          <w:szCs w:val="28"/>
        </w:rPr>
        <w:t xml:space="preserve">- </w:t>
      </w:r>
      <w:r w:rsidRPr="00172EDE">
        <w:rPr>
          <w:rFonts w:eastAsia="Lucida Sans Unicode"/>
          <w:sz w:val="28"/>
          <w:szCs w:val="28"/>
        </w:rPr>
        <w:t xml:space="preserve">загальне   </w:t>
      </w:r>
      <w:r w:rsidR="00172EDE" w:rsidRPr="00172EDE">
        <w:rPr>
          <w:rFonts w:eastAsia="Lucida Sans Unicode"/>
          <w:sz w:val="28"/>
          <w:szCs w:val="28"/>
        </w:rPr>
        <w:t>3</w:t>
      </w:r>
      <w:r w:rsidRPr="00172EDE">
        <w:rPr>
          <w:rFonts w:eastAsia="Lucida Sans Unicode"/>
          <w:sz w:val="28"/>
          <w:szCs w:val="28"/>
        </w:rPr>
        <w:t xml:space="preserve"> справ</w:t>
      </w:r>
      <w:r w:rsidR="00172EDE" w:rsidRPr="00172EDE">
        <w:rPr>
          <w:rFonts w:eastAsia="Lucida Sans Unicode"/>
          <w:sz w:val="28"/>
          <w:szCs w:val="28"/>
        </w:rPr>
        <w:t>и</w:t>
      </w:r>
      <w:r w:rsidRPr="00172EDE">
        <w:rPr>
          <w:rFonts w:eastAsia="Lucida Sans Unicode"/>
          <w:sz w:val="28"/>
          <w:szCs w:val="28"/>
        </w:rPr>
        <w:t xml:space="preserve">     та</w:t>
      </w:r>
      <w:r w:rsidRPr="00172EDE">
        <w:rPr>
          <w:rFonts w:eastAsia="Lucida Sans Unicode"/>
          <w:i/>
          <w:sz w:val="28"/>
          <w:szCs w:val="28"/>
        </w:rPr>
        <w:t xml:space="preserve">   </w:t>
      </w:r>
      <w:r w:rsidR="00172EDE" w:rsidRPr="00172EDE">
        <w:rPr>
          <w:rFonts w:eastAsia="Lucida Sans Unicode"/>
          <w:sz w:val="28"/>
          <w:szCs w:val="28"/>
        </w:rPr>
        <w:t>0,5</w:t>
      </w:r>
      <w:r w:rsidRPr="00172EDE">
        <w:rPr>
          <w:rFonts w:eastAsia="Lucida Sans Unicode"/>
          <w:sz w:val="28"/>
          <w:szCs w:val="28"/>
        </w:rPr>
        <w:t xml:space="preserve"> справ на місяць;</w:t>
      </w:r>
    </w:p>
    <w:p w:rsidR="004A2374" w:rsidRPr="00172EDE" w:rsidRDefault="004A2374" w:rsidP="004A2374">
      <w:pPr>
        <w:rPr>
          <w:rFonts w:eastAsia="Lucida Sans Unicode"/>
          <w:sz w:val="28"/>
          <w:szCs w:val="28"/>
        </w:rPr>
      </w:pPr>
      <w:r w:rsidRPr="004A2374">
        <w:rPr>
          <w:rFonts w:eastAsia="Lucida Sans Unicode"/>
          <w:b/>
          <w:i/>
          <w:sz w:val="28"/>
          <w:szCs w:val="28"/>
        </w:rPr>
        <w:t xml:space="preserve">          </w:t>
      </w:r>
      <w:r w:rsidRPr="00172EDE">
        <w:rPr>
          <w:rFonts w:eastAsia="Lucida Sans Unicode"/>
          <w:sz w:val="28"/>
          <w:szCs w:val="28"/>
        </w:rPr>
        <w:t xml:space="preserve">по справам та матеріалам цивільного провадження  </w:t>
      </w:r>
      <w:r w:rsidRPr="00172EDE">
        <w:rPr>
          <w:rFonts w:eastAsia="Lucida Sans Unicode"/>
          <w:i/>
          <w:sz w:val="28"/>
          <w:szCs w:val="28"/>
        </w:rPr>
        <w:t xml:space="preserve">–  </w:t>
      </w:r>
      <w:r w:rsidRPr="00172EDE">
        <w:rPr>
          <w:rFonts w:eastAsia="Lucida Sans Unicode"/>
          <w:sz w:val="28"/>
          <w:szCs w:val="28"/>
        </w:rPr>
        <w:t xml:space="preserve">загальне   </w:t>
      </w:r>
      <w:r w:rsidR="00172EDE" w:rsidRPr="00172EDE">
        <w:rPr>
          <w:rFonts w:eastAsia="Lucida Sans Unicode"/>
          <w:sz w:val="28"/>
          <w:szCs w:val="28"/>
        </w:rPr>
        <w:t>29</w:t>
      </w:r>
      <w:r w:rsidRPr="00172EDE">
        <w:rPr>
          <w:rFonts w:eastAsia="Lucida Sans Unicode"/>
          <w:sz w:val="28"/>
          <w:szCs w:val="28"/>
        </w:rPr>
        <w:t xml:space="preserve"> справ    та</w:t>
      </w:r>
      <w:r w:rsidRPr="00172EDE">
        <w:rPr>
          <w:rFonts w:eastAsia="Lucida Sans Unicode"/>
          <w:i/>
          <w:sz w:val="28"/>
          <w:szCs w:val="28"/>
        </w:rPr>
        <w:t xml:space="preserve">   </w:t>
      </w:r>
      <w:r w:rsidR="00172EDE" w:rsidRPr="00172EDE">
        <w:rPr>
          <w:rFonts w:eastAsia="Lucida Sans Unicode"/>
          <w:sz w:val="28"/>
          <w:szCs w:val="28"/>
        </w:rPr>
        <w:t>5</w:t>
      </w:r>
      <w:r w:rsidRPr="00172EDE">
        <w:rPr>
          <w:rFonts w:eastAsia="Lucida Sans Unicode"/>
          <w:sz w:val="28"/>
          <w:szCs w:val="28"/>
        </w:rPr>
        <w:t xml:space="preserve"> справ на місяць;</w:t>
      </w:r>
    </w:p>
    <w:p w:rsidR="004A2374" w:rsidRPr="00172EDE" w:rsidRDefault="004A2374" w:rsidP="00172EDE">
      <w:pPr>
        <w:jc w:val="both"/>
        <w:rPr>
          <w:rFonts w:eastAsia="Lucida Sans Unicode"/>
          <w:sz w:val="28"/>
          <w:szCs w:val="28"/>
        </w:rPr>
      </w:pPr>
      <w:r w:rsidRPr="004A2374">
        <w:rPr>
          <w:rFonts w:eastAsia="Lucida Sans Unicode"/>
          <w:b/>
          <w:i/>
          <w:sz w:val="28"/>
          <w:szCs w:val="28"/>
        </w:rPr>
        <w:t xml:space="preserve">          </w:t>
      </w:r>
      <w:r w:rsidRPr="00172EDE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172EDE">
        <w:rPr>
          <w:rFonts w:eastAsia="Lucida Sans Unicode"/>
          <w:i/>
          <w:sz w:val="28"/>
          <w:szCs w:val="28"/>
        </w:rPr>
        <w:t xml:space="preserve">–  </w:t>
      </w:r>
      <w:r w:rsidRPr="00172EDE">
        <w:rPr>
          <w:rFonts w:eastAsia="Lucida Sans Unicode"/>
          <w:sz w:val="28"/>
          <w:szCs w:val="28"/>
        </w:rPr>
        <w:t xml:space="preserve">загальне   </w:t>
      </w:r>
      <w:r w:rsidR="00172EDE" w:rsidRPr="00172EDE">
        <w:rPr>
          <w:rFonts w:eastAsia="Lucida Sans Unicode"/>
          <w:sz w:val="28"/>
          <w:szCs w:val="28"/>
        </w:rPr>
        <w:t>140</w:t>
      </w:r>
      <w:r w:rsidRPr="00172EDE">
        <w:rPr>
          <w:rFonts w:eastAsia="Lucida Sans Unicode"/>
          <w:sz w:val="28"/>
          <w:szCs w:val="28"/>
        </w:rPr>
        <w:t xml:space="preserve"> справ   та</w:t>
      </w:r>
      <w:r w:rsidRPr="00172EDE">
        <w:rPr>
          <w:rFonts w:eastAsia="Lucida Sans Unicode"/>
          <w:i/>
          <w:sz w:val="28"/>
          <w:szCs w:val="28"/>
        </w:rPr>
        <w:t xml:space="preserve">   </w:t>
      </w:r>
      <w:r w:rsidR="00172EDE" w:rsidRPr="00172EDE">
        <w:rPr>
          <w:rFonts w:eastAsia="Lucida Sans Unicode"/>
          <w:sz w:val="28"/>
          <w:szCs w:val="28"/>
        </w:rPr>
        <w:t>23</w:t>
      </w:r>
      <w:r w:rsidRPr="00172EDE">
        <w:rPr>
          <w:rFonts w:eastAsia="Lucida Sans Unicode"/>
          <w:sz w:val="28"/>
          <w:szCs w:val="28"/>
        </w:rPr>
        <w:t xml:space="preserve">  справи на місяць;</w:t>
      </w:r>
    </w:p>
    <w:p w:rsidR="004A2374" w:rsidRPr="00172EDE" w:rsidRDefault="004A2374" w:rsidP="004A2374">
      <w:pPr>
        <w:rPr>
          <w:rFonts w:eastAsia="Lucida Sans Unicode"/>
          <w:sz w:val="28"/>
          <w:szCs w:val="28"/>
        </w:rPr>
      </w:pPr>
      <w:r w:rsidRPr="004A2374">
        <w:rPr>
          <w:rFonts w:eastAsia="Lucida Sans Unicode"/>
          <w:b/>
          <w:i/>
          <w:sz w:val="28"/>
          <w:szCs w:val="28"/>
        </w:rPr>
        <w:t xml:space="preserve">          </w:t>
      </w:r>
      <w:r w:rsidRPr="00172EDE">
        <w:rPr>
          <w:rFonts w:eastAsia="Lucida Sans Unicode"/>
          <w:sz w:val="28"/>
          <w:szCs w:val="28"/>
        </w:rPr>
        <w:t xml:space="preserve">по справам та матеріалам про  адміністративні правопорушення  - загальне  </w:t>
      </w:r>
      <w:r w:rsidR="00172EDE" w:rsidRPr="00172EDE">
        <w:rPr>
          <w:rFonts w:eastAsia="Lucida Sans Unicode"/>
          <w:sz w:val="28"/>
          <w:szCs w:val="28"/>
        </w:rPr>
        <w:t>23</w:t>
      </w:r>
      <w:r w:rsidRPr="00172EDE">
        <w:rPr>
          <w:rFonts w:eastAsia="Lucida Sans Unicode"/>
          <w:sz w:val="28"/>
          <w:szCs w:val="28"/>
        </w:rPr>
        <w:t xml:space="preserve"> справ</w:t>
      </w:r>
      <w:r w:rsidR="00921C25">
        <w:rPr>
          <w:rFonts w:eastAsia="Lucida Sans Unicode"/>
          <w:sz w:val="28"/>
          <w:szCs w:val="28"/>
        </w:rPr>
        <w:t>и</w:t>
      </w:r>
      <w:r w:rsidRPr="00172EDE">
        <w:rPr>
          <w:rFonts w:eastAsia="Lucida Sans Unicode"/>
          <w:sz w:val="28"/>
          <w:szCs w:val="28"/>
        </w:rPr>
        <w:t xml:space="preserve">     та</w:t>
      </w:r>
      <w:r w:rsidRPr="00172EDE">
        <w:rPr>
          <w:rFonts w:eastAsia="Lucida Sans Unicode"/>
          <w:i/>
          <w:sz w:val="28"/>
          <w:szCs w:val="28"/>
        </w:rPr>
        <w:t xml:space="preserve">  </w:t>
      </w:r>
      <w:r w:rsidR="00172EDE" w:rsidRPr="00172EDE">
        <w:rPr>
          <w:rFonts w:eastAsia="Lucida Sans Unicode"/>
          <w:sz w:val="28"/>
          <w:szCs w:val="28"/>
        </w:rPr>
        <w:t>4</w:t>
      </w:r>
      <w:r w:rsidRPr="00172EDE">
        <w:rPr>
          <w:rFonts w:eastAsia="Lucida Sans Unicode"/>
          <w:sz w:val="28"/>
          <w:szCs w:val="28"/>
        </w:rPr>
        <w:t xml:space="preserve">  справ</w:t>
      </w:r>
      <w:r w:rsidR="00172EDE" w:rsidRPr="00172EDE">
        <w:rPr>
          <w:rFonts w:eastAsia="Lucida Sans Unicode"/>
          <w:sz w:val="28"/>
          <w:szCs w:val="28"/>
        </w:rPr>
        <w:t>и</w:t>
      </w:r>
      <w:r w:rsidRPr="00172EDE">
        <w:rPr>
          <w:rFonts w:eastAsia="Lucida Sans Unicode"/>
          <w:sz w:val="28"/>
          <w:szCs w:val="28"/>
        </w:rPr>
        <w:t xml:space="preserve">  на місяць.</w:t>
      </w:r>
    </w:p>
    <w:p w:rsidR="004A2374" w:rsidRDefault="004A2374" w:rsidP="00A61509">
      <w:pPr>
        <w:ind w:firstLine="708"/>
        <w:rPr>
          <w:rFonts w:eastAsia="Lucida Sans Unicode"/>
          <w:sz w:val="28"/>
          <w:szCs w:val="28"/>
        </w:rPr>
      </w:pPr>
    </w:p>
    <w:p w:rsidR="00A61509" w:rsidRPr="00945398" w:rsidRDefault="00A61509" w:rsidP="00A61509">
      <w:pPr>
        <w:ind w:firstLine="708"/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На суддю </w:t>
      </w:r>
      <w:r>
        <w:rPr>
          <w:rFonts w:eastAsia="Lucida Sans Unicode"/>
          <w:sz w:val="28"/>
          <w:szCs w:val="28"/>
        </w:rPr>
        <w:t xml:space="preserve">Гребенюка В.В. </w:t>
      </w:r>
      <w:r w:rsidRPr="00945398">
        <w:rPr>
          <w:rFonts w:eastAsia="Lucida Sans Unicode"/>
          <w:sz w:val="28"/>
          <w:szCs w:val="28"/>
        </w:rPr>
        <w:t xml:space="preserve"> навантаження з надходження справ та матеріалів становило: </w:t>
      </w:r>
    </w:p>
    <w:p w:rsidR="00EC449A" w:rsidRDefault="00EC449A" w:rsidP="00A61509">
      <w:pPr>
        <w:rPr>
          <w:rFonts w:eastAsia="Lucida Sans Unicode"/>
          <w:sz w:val="28"/>
          <w:szCs w:val="28"/>
        </w:rPr>
      </w:pPr>
    </w:p>
    <w:p w:rsidR="00A61509" w:rsidRPr="00945398" w:rsidRDefault="00A61509" w:rsidP="00A61509">
      <w:pPr>
        <w:rPr>
          <w:rFonts w:eastAsia="Lucida Sans Unicode"/>
          <w:i/>
          <w:sz w:val="28"/>
          <w:szCs w:val="28"/>
        </w:rPr>
      </w:pPr>
      <w:r w:rsidRPr="00945398">
        <w:rPr>
          <w:rFonts w:eastAsia="Lucida Sans Unicode"/>
          <w:sz w:val="28"/>
          <w:szCs w:val="28"/>
        </w:rPr>
        <w:t xml:space="preserve">загальне – </w:t>
      </w:r>
      <w:r>
        <w:rPr>
          <w:rFonts w:eastAsia="Lucida Sans Unicode"/>
          <w:sz w:val="28"/>
          <w:szCs w:val="28"/>
        </w:rPr>
        <w:t>277</w:t>
      </w:r>
      <w:r w:rsidRPr="00945398">
        <w:rPr>
          <w:rFonts w:eastAsia="Lucida Sans Unicode"/>
          <w:sz w:val="28"/>
          <w:szCs w:val="28"/>
        </w:rPr>
        <w:t xml:space="preserve"> справ </w:t>
      </w:r>
      <w:r>
        <w:rPr>
          <w:rFonts w:eastAsia="Lucida Sans Unicode"/>
          <w:sz w:val="28"/>
          <w:szCs w:val="28"/>
        </w:rPr>
        <w:t>у</w:t>
      </w:r>
      <w:r w:rsidRPr="0094539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першому півріччі </w:t>
      </w:r>
      <w:r w:rsidRPr="00945398">
        <w:rPr>
          <w:rFonts w:eastAsia="Lucida Sans Unicode"/>
          <w:sz w:val="28"/>
          <w:szCs w:val="28"/>
        </w:rPr>
        <w:t>201</w:t>
      </w:r>
      <w:r>
        <w:rPr>
          <w:rFonts w:eastAsia="Lucida Sans Unicode"/>
          <w:sz w:val="28"/>
          <w:szCs w:val="28"/>
        </w:rPr>
        <w:t>7</w:t>
      </w:r>
      <w:r w:rsidRPr="00945398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</w:t>
      </w:r>
      <w:r w:rsidRPr="00945398">
        <w:rPr>
          <w:rFonts w:eastAsia="Lucida Sans Unicode"/>
          <w:sz w:val="28"/>
          <w:szCs w:val="28"/>
        </w:rPr>
        <w:t xml:space="preserve">року та  </w:t>
      </w:r>
      <w:r>
        <w:rPr>
          <w:rFonts w:eastAsia="Lucida Sans Unicode"/>
          <w:sz w:val="28"/>
          <w:szCs w:val="28"/>
        </w:rPr>
        <w:t>46</w:t>
      </w:r>
      <w:r w:rsidRPr="00945398">
        <w:rPr>
          <w:rFonts w:eastAsia="Lucida Sans Unicode"/>
          <w:sz w:val="28"/>
          <w:szCs w:val="28"/>
        </w:rPr>
        <w:t xml:space="preserve">  справ на місяць;</w:t>
      </w:r>
    </w:p>
    <w:p w:rsidR="00A61509" w:rsidRPr="00945398" w:rsidRDefault="00A61509" w:rsidP="00A61509">
      <w:pPr>
        <w:rPr>
          <w:rFonts w:eastAsia="Lucida Sans Unicode"/>
          <w:i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кримінального провадження </w:t>
      </w:r>
      <w:r w:rsidRPr="00945398">
        <w:rPr>
          <w:rFonts w:eastAsia="Lucida Sans Unicode"/>
          <w:i/>
          <w:sz w:val="28"/>
          <w:szCs w:val="28"/>
        </w:rPr>
        <w:t xml:space="preserve">-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>
        <w:rPr>
          <w:rFonts w:eastAsia="Lucida Sans Unicode"/>
          <w:sz w:val="28"/>
          <w:szCs w:val="28"/>
        </w:rPr>
        <w:t>16</w:t>
      </w:r>
      <w:r w:rsidRPr="00945398">
        <w:rPr>
          <w:rFonts w:eastAsia="Lucida Sans Unicode"/>
          <w:sz w:val="28"/>
          <w:szCs w:val="28"/>
        </w:rPr>
        <w:t xml:space="preserve"> справ 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>
        <w:rPr>
          <w:rFonts w:eastAsia="Lucida Sans Unicode"/>
          <w:sz w:val="28"/>
          <w:szCs w:val="28"/>
        </w:rPr>
        <w:t>3</w:t>
      </w:r>
      <w:r w:rsidRPr="00945398">
        <w:rPr>
          <w:rFonts w:eastAsia="Lucida Sans Unicode"/>
          <w:sz w:val="28"/>
          <w:szCs w:val="28"/>
        </w:rPr>
        <w:t xml:space="preserve"> справи на місяць;</w:t>
      </w:r>
    </w:p>
    <w:p w:rsidR="00A61509" w:rsidRPr="00945398" w:rsidRDefault="00A61509" w:rsidP="00A6150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цивільного провадження  </w:t>
      </w:r>
      <w:r w:rsidRPr="00945398">
        <w:rPr>
          <w:rFonts w:eastAsia="Lucida Sans Unicode"/>
          <w:i/>
          <w:sz w:val="28"/>
          <w:szCs w:val="28"/>
        </w:rPr>
        <w:t xml:space="preserve">– 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>
        <w:rPr>
          <w:rFonts w:eastAsia="Lucida Sans Unicode"/>
          <w:sz w:val="28"/>
          <w:szCs w:val="28"/>
        </w:rPr>
        <w:t>39</w:t>
      </w:r>
      <w:r w:rsidRPr="00945398">
        <w:rPr>
          <w:rFonts w:eastAsia="Lucida Sans Unicode"/>
          <w:sz w:val="28"/>
          <w:szCs w:val="28"/>
        </w:rPr>
        <w:t xml:space="preserve"> справ 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>
        <w:rPr>
          <w:rFonts w:eastAsia="Lucida Sans Unicode"/>
          <w:sz w:val="28"/>
          <w:szCs w:val="28"/>
        </w:rPr>
        <w:t>7</w:t>
      </w:r>
      <w:r w:rsidRPr="00945398">
        <w:rPr>
          <w:rFonts w:eastAsia="Lucida Sans Unicode"/>
          <w:sz w:val="28"/>
          <w:szCs w:val="28"/>
        </w:rPr>
        <w:t xml:space="preserve"> справ на місяць;</w:t>
      </w:r>
    </w:p>
    <w:p w:rsidR="00A61509" w:rsidRPr="00945398" w:rsidRDefault="00A61509" w:rsidP="00A6150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адміністративного судочинства </w:t>
      </w:r>
      <w:r w:rsidRPr="00945398">
        <w:rPr>
          <w:rFonts w:eastAsia="Lucida Sans Unicode"/>
          <w:i/>
          <w:sz w:val="28"/>
          <w:szCs w:val="28"/>
        </w:rPr>
        <w:t xml:space="preserve">–  </w:t>
      </w:r>
      <w:r w:rsidRPr="00945398">
        <w:rPr>
          <w:rFonts w:eastAsia="Lucida Sans Unicode"/>
          <w:sz w:val="28"/>
          <w:szCs w:val="28"/>
        </w:rPr>
        <w:t xml:space="preserve">загальне   </w:t>
      </w:r>
      <w:r>
        <w:rPr>
          <w:rFonts w:eastAsia="Lucida Sans Unicode"/>
          <w:sz w:val="28"/>
          <w:szCs w:val="28"/>
        </w:rPr>
        <w:t>189</w:t>
      </w:r>
      <w:r w:rsidRPr="00945398">
        <w:rPr>
          <w:rFonts w:eastAsia="Lucida Sans Unicode"/>
          <w:sz w:val="28"/>
          <w:szCs w:val="28"/>
        </w:rPr>
        <w:t xml:space="preserve"> справ</w:t>
      </w:r>
      <w:r>
        <w:rPr>
          <w:rFonts w:eastAsia="Lucida Sans Unicode"/>
          <w:sz w:val="28"/>
          <w:szCs w:val="28"/>
        </w:rPr>
        <w:t>а</w:t>
      </w:r>
      <w:r w:rsidRPr="00945398">
        <w:rPr>
          <w:rFonts w:eastAsia="Lucida Sans Unicode"/>
          <w:sz w:val="28"/>
          <w:szCs w:val="28"/>
        </w:rPr>
        <w:t xml:space="preserve">   та</w:t>
      </w:r>
      <w:r w:rsidRPr="00945398">
        <w:rPr>
          <w:rFonts w:eastAsia="Lucida Sans Unicode"/>
          <w:i/>
          <w:sz w:val="28"/>
          <w:szCs w:val="28"/>
        </w:rPr>
        <w:t xml:space="preserve">   </w:t>
      </w:r>
      <w:r>
        <w:rPr>
          <w:rFonts w:eastAsia="Lucida Sans Unicode"/>
          <w:sz w:val="28"/>
          <w:szCs w:val="28"/>
        </w:rPr>
        <w:t>32</w:t>
      </w:r>
      <w:r w:rsidRPr="00945398">
        <w:rPr>
          <w:rFonts w:eastAsia="Lucida Sans Unicode"/>
          <w:sz w:val="28"/>
          <w:szCs w:val="28"/>
        </w:rPr>
        <w:t xml:space="preserve">  справи на місяць;</w:t>
      </w:r>
    </w:p>
    <w:p w:rsidR="00A61509" w:rsidRPr="00945398" w:rsidRDefault="00A61509" w:rsidP="00A61509">
      <w:pPr>
        <w:rPr>
          <w:rFonts w:eastAsia="Lucida Sans Unicode"/>
          <w:sz w:val="28"/>
          <w:szCs w:val="28"/>
        </w:rPr>
      </w:pPr>
      <w:r w:rsidRPr="00945398">
        <w:rPr>
          <w:rFonts w:eastAsia="Lucida Sans Unicode"/>
          <w:i/>
          <w:sz w:val="28"/>
          <w:szCs w:val="28"/>
        </w:rPr>
        <w:t xml:space="preserve">          </w:t>
      </w:r>
      <w:r w:rsidRPr="00945398">
        <w:rPr>
          <w:rFonts w:eastAsia="Lucida Sans Unicode"/>
          <w:sz w:val="28"/>
          <w:szCs w:val="28"/>
        </w:rPr>
        <w:t xml:space="preserve">по справам та матеріалам про  адміністративні правопорушення  - загальне  </w:t>
      </w:r>
      <w:r>
        <w:rPr>
          <w:rFonts w:eastAsia="Lucida Sans Unicode"/>
          <w:sz w:val="28"/>
          <w:szCs w:val="28"/>
        </w:rPr>
        <w:t>37</w:t>
      </w:r>
      <w:r w:rsidRPr="00945398">
        <w:rPr>
          <w:rFonts w:eastAsia="Lucida Sans Unicode"/>
          <w:sz w:val="28"/>
          <w:szCs w:val="28"/>
        </w:rPr>
        <w:t xml:space="preserve"> справ     та</w:t>
      </w:r>
      <w:r w:rsidRPr="00945398">
        <w:rPr>
          <w:rFonts w:eastAsia="Lucida Sans Unicode"/>
          <w:i/>
          <w:sz w:val="28"/>
          <w:szCs w:val="28"/>
        </w:rPr>
        <w:t xml:space="preserve">  </w:t>
      </w:r>
      <w:r>
        <w:rPr>
          <w:rFonts w:eastAsia="Lucida Sans Unicode"/>
          <w:sz w:val="28"/>
          <w:szCs w:val="28"/>
        </w:rPr>
        <w:t>6</w:t>
      </w:r>
      <w:r w:rsidRPr="00945398">
        <w:rPr>
          <w:rFonts w:eastAsia="Lucida Sans Unicode"/>
          <w:sz w:val="28"/>
          <w:szCs w:val="28"/>
        </w:rPr>
        <w:t xml:space="preserve">  справ</w:t>
      </w:r>
      <w:r>
        <w:rPr>
          <w:rFonts w:eastAsia="Lucida Sans Unicode"/>
          <w:sz w:val="28"/>
          <w:szCs w:val="28"/>
        </w:rPr>
        <w:t xml:space="preserve"> </w:t>
      </w:r>
      <w:r w:rsidRPr="00945398">
        <w:rPr>
          <w:rFonts w:eastAsia="Lucida Sans Unicode"/>
          <w:sz w:val="28"/>
          <w:szCs w:val="28"/>
        </w:rPr>
        <w:t xml:space="preserve"> на місяць.</w:t>
      </w:r>
    </w:p>
    <w:p w:rsidR="00A61509" w:rsidRPr="00945398" w:rsidRDefault="00A61509" w:rsidP="00391A79">
      <w:pPr>
        <w:rPr>
          <w:rFonts w:eastAsia="Lucida Sans Unicode"/>
          <w:sz w:val="28"/>
          <w:szCs w:val="28"/>
        </w:rPr>
      </w:pPr>
    </w:p>
    <w:p w:rsidR="002C3DA2" w:rsidRPr="00A57054" w:rsidRDefault="005A7A39" w:rsidP="002C3DA2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C96FEE">
        <w:rPr>
          <w:rFonts w:eastAsia="Lucida Sans Unicode"/>
          <w:sz w:val="28"/>
          <w:szCs w:val="28"/>
        </w:rPr>
        <w:t xml:space="preserve">Проведений аналіз свідчить про </w:t>
      </w:r>
      <w:r w:rsidRPr="00C96FEE">
        <w:rPr>
          <w:color w:val="000000"/>
          <w:sz w:val="28"/>
          <w:szCs w:val="28"/>
          <w:shd w:val="clear" w:color="auto" w:fill="FFFFFF"/>
        </w:rPr>
        <w:t xml:space="preserve">те, що </w:t>
      </w:r>
      <w:proofErr w:type="spellStart"/>
      <w:r w:rsidRPr="00C96FEE">
        <w:rPr>
          <w:color w:val="000000"/>
          <w:sz w:val="28"/>
          <w:szCs w:val="28"/>
          <w:shd w:val="clear" w:color="auto" w:fill="FFFFFF"/>
        </w:rPr>
        <w:t>Лугинським</w:t>
      </w:r>
      <w:proofErr w:type="spellEnd"/>
      <w:r w:rsidRPr="00C96FEE">
        <w:rPr>
          <w:color w:val="000000"/>
          <w:sz w:val="28"/>
          <w:szCs w:val="28"/>
          <w:shd w:val="clear" w:color="auto" w:fill="FFFFFF"/>
        </w:rPr>
        <w:t xml:space="preserve"> районним судом Житомирської області в </w:t>
      </w:r>
      <w:r>
        <w:rPr>
          <w:color w:val="000000"/>
          <w:sz w:val="28"/>
          <w:szCs w:val="28"/>
          <w:shd w:val="clear" w:color="auto" w:fill="FFFFFF"/>
        </w:rPr>
        <w:t>перш</w:t>
      </w:r>
      <w:r w:rsidRPr="00C96FEE">
        <w:rPr>
          <w:color w:val="000000"/>
          <w:sz w:val="28"/>
          <w:szCs w:val="28"/>
          <w:shd w:val="clear" w:color="auto" w:fill="FFFFFF"/>
        </w:rPr>
        <w:t>ому півріччі 201</w:t>
      </w:r>
      <w:r w:rsidR="00643FBF">
        <w:rPr>
          <w:color w:val="000000"/>
          <w:sz w:val="28"/>
          <w:szCs w:val="28"/>
          <w:shd w:val="clear" w:color="auto" w:fill="FFFFFF"/>
        </w:rPr>
        <w:t>7</w:t>
      </w:r>
      <w:r w:rsidRPr="00C96FEE">
        <w:rPr>
          <w:color w:val="000000"/>
          <w:sz w:val="28"/>
          <w:szCs w:val="28"/>
          <w:shd w:val="clear" w:color="auto" w:fill="FFFFFF"/>
        </w:rPr>
        <w:t xml:space="preserve"> року проведена значна робота, по її об'єму,</w:t>
      </w:r>
      <w:r w:rsidRPr="00C96FEE">
        <w:rPr>
          <w:color w:val="000000"/>
          <w:sz w:val="28"/>
          <w:szCs w:val="28"/>
          <w:shd w:val="clear" w:color="auto" w:fill="FFFFFF"/>
        </w:rPr>
        <w:tab/>
        <w:t>по</w:t>
      </w:r>
      <w:r w:rsidRPr="00C96FEE">
        <w:rPr>
          <w:color w:val="000000"/>
          <w:sz w:val="28"/>
          <w:szCs w:val="28"/>
          <w:shd w:val="clear" w:color="auto" w:fill="FFFFFF"/>
        </w:rPr>
        <w:tab/>
        <w:t>розгляду</w:t>
      </w:r>
      <w:r w:rsidRPr="00C96FEE">
        <w:rPr>
          <w:color w:val="000000"/>
          <w:sz w:val="28"/>
          <w:szCs w:val="28"/>
          <w:shd w:val="clear" w:color="auto" w:fill="FFFFFF"/>
        </w:rPr>
        <w:tab/>
        <w:t>судових</w:t>
      </w:r>
      <w:r w:rsidRPr="00C96FEE">
        <w:rPr>
          <w:color w:val="000000"/>
          <w:sz w:val="28"/>
          <w:szCs w:val="28"/>
          <w:shd w:val="clear" w:color="auto" w:fill="FFFFFF"/>
        </w:rPr>
        <w:tab/>
        <w:t>справ.</w:t>
      </w:r>
      <w:r w:rsidR="002C3DA2" w:rsidRPr="002C3DA2">
        <w:rPr>
          <w:rFonts w:eastAsia="Lucida Sans Unicode"/>
          <w:bCs/>
          <w:sz w:val="28"/>
          <w:szCs w:val="28"/>
        </w:rPr>
        <w:t xml:space="preserve"> </w:t>
      </w:r>
      <w:r w:rsidR="002C3DA2">
        <w:rPr>
          <w:rFonts w:eastAsia="Lucida Sans Unicode"/>
          <w:bCs/>
          <w:sz w:val="28"/>
          <w:szCs w:val="28"/>
        </w:rPr>
        <w:t>К</w:t>
      </w:r>
      <w:r w:rsidR="002C3DA2" w:rsidRPr="00A57054">
        <w:rPr>
          <w:rFonts w:eastAsia="Lucida Sans Unicode"/>
          <w:bCs/>
          <w:sz w:val="28"/>
          <w:szCs w:val="28"/>
        </w:rPr>
        <w:t xml:space="preserve">ількість справ та матеріалів, що перебувала на розгляді в першому півріччі 2017 року </w:t>
      </w:r>
      <w:r w:rsidR="002C3DA2">
        <w:rPr>
          <w:rFonts w:eastAsia="Lucida Sans Unicode"/>
          <w:bCs/>
          <w:sz w:val="28"/>
          <w:szCs w:val="28"/>
        </w:rPr>
        <w:lastRenderedPageBreak/>
        <w:t xml:space="preserve">значно </w:t>
      </w:r>
      <w:r w:rsidR="002C3DA2" w:rsidRPr="00A57054">
        <w:rPr>
          <w:rFonts w:eastAsia="Lucida Sans Unicode"/>
          <w:bCs/>
          <w:sz w:val="28"/>
          <w:szCs w:val="28"/>
        </w:rPr>
        <w:t>збільшилася порівняно з першим півріччям 2016 року</w:t>
      </w:r>
      <w:r w:rsidR="002C3DA2">
        <w:rPr>
          <w:rFonts w:eastAsia="Lucida Sans Unicode"/>
          <w:bCs/>
          <w:sz w:val="28"/>
          <w:szCs w:val="28"/>
        </w:rPr>
        <w:t>,</w:t>
      </w:r>
      <w:r w:rsidR="002C3DA2" w:rsidRPr="00A57054">
        <w:rPr>
          <w:rFonts w:eastAsia="Lucida Sans Unicode"/>
          <w:bCs/>
          <w:sz w:val="28"/>
          <w:szCs w:val="28"/>
        </w:rPr>
        <w:t xml:space="preserve"> майже у 4 рази. Однак, як вбачається з даних таблиці, кількість справ та матеріалів, що перебувала на розгляді в першому півріччі 2017 року збільшилася порівняно з першим півріччям 2016 року в основному за рахунок справ та матеріалів адміністративного судочинства.</w:t>
      </w:r>
    </w:p>
    <w:p w:rsidR="005A7A39" w:rsidRPr="00C96FEE" w:rsidRDefault="005A7A39" w:rsidP="005A7A39">
      <w:pPr>
        <w:ind w:left="15" w:firstLine="675"/>
        <w:jc w:val="both"/>
        <w:rPr>
          <w:color w:val="000000"/>
          <w:sz w:val="28"/>
          <w:szCs w:val="28"/>
          <w:shd w:val="clear" w:color="auto" w:fill="FFFFFF"/>
        </w:rPr>
      </w:pPr>
      <w:r w:rsidRPr="00C96FEE">
        <w:rPr>
          <w:color w:val="000000"/>
          <w:sz w:val="28"/>
          <w:szCs w:val="28"/>
        </w:rPr>
        <w:br/>
      </w:r>
      <w:r w:rsidRPr="00C96FEE">
        <w:rPr>
          <w:color w:val="000000"/>
          <w:sz w:val="28"/>
          <w:szCs w:val="28"/>
          <w:shd w:val="clear" w:color="auto" w:fill="FFFFFF"/>
        </w:rPr>
        <w:t xml:space="preserve">        В суді постійно проводяться оперативні наради та збори суддів з приводу покращення якості розгляду судових справ та дотримання встановлених законом строків їх розгляду. </w:t>
      </w:r>
    </w:p>
    <w:p w:rsidR="005A7A39" w:rsidRPr="00C96FEE" w:rsidRDefault="005A7A39" w:rsidP="005A7A39">
      <w:pPr>
        <w:ind w:left="15" w:firstLine="675"/>
        <w:jc w:val="both"/>
        <w:rPr>
          <w:color w:val="000000"/>
          <w:sz w:val="28"/>
          <w:szCs w:val="28"/>
          <w:shd w:val="clear" w:color="auto" w:fill="FFFFFF"/>
        </w:rPr>
      </w:pPr>
    </w:p>
    <w:p w:rsidR="005A7A39" w:rsidRPr="00C96FEE" w:rsidRDefault="005A7A39" w:rsidP="005A7A39">
      <w:pPr>
        <w:ind w:left="15" w:firstLine="675"/>
        <w:jc w:val="both"/>
        <w:rPr>
          <w:rFonts w:eastAsia="Lucida Sans Unicode"/>
          <w:sz w:val="28"/>
          <w:szCs w:val="28"/>
        </w:rPr>
      </w:pPr>
      <w:r w:rsidRPr="00C96FEE">
        <w:rPr>
          <w:color w:val="000000"/>
          <w:sz w:val="28"/>
          <w:szCs w:val="28"/>
          <w:shd w:val="clear" w:color="auto" w:fill="FFFFFF"/>
        </w:rPr>
        <w:t>Судом виконуються всі вимоги законодавства щодо ефективного та своєчасного розгляду справ, що знаходяться в провадженні суду.</w:t>
      </w:r>
    </w:p>
    <w:p w:rsidR="005A7A39" w:rsidRPr="00C96FEE" w:rsidRDefault="005A7A39" w:rsidP="005A7A39">
      <w:pPr>
        <w:ind w:firstLine="15"/>
        <w:rPr>
          <w:rFonts w:eastAsia="Lucida Sans Unicode"/>
          <w:sz w:val="28"/>
          <w:szCs w:val="28"/>
        </w:rPr>
      </w:pPr>
      <w:r w:rsidRPr="00C96FEE">
        <w:rPr>
          <w:rFonts w:eastAsia="Lucida Sans Unicode"/>
          <w:sz w:val="28"/>
          <w:szCs w:val="28"/>
        </w:rPr>
        <w:t xml:space="preserve">               </w:t>
      </w:r>
    </w:p>
    <w:p w:rsidR="005A7A39" w:rsidRPr="00C96FEE" w:rsidRDefault="005A7A39" w:rsidP="005A7A39">
      <w:pPr>
        <w:ind w:firstLine="15"/>
        <w:rPr>
          <w:rFonts w:eastAsia="Lucida Sans Unicode"/>
          <w:sz w:val="28"/>
          <w:szCs w:val="28"/>
        </w:rPr>
      </w:pPr>
    </w:p>
    <w:p w:rsidR="00EC449A" w:rsidRDefault="005A7A39" w:rsidP="005A7A39">
      <w:pPr>
        <w:ind w:firstLine="15"/>
        <w:rPr>
          <w:rFonts w:eastAsia="Lucida Sans Unicode"/>
          <w:sz w:val="28"/>
          <w:szCs w:val="28"/>
        </w:rPr>
      </w:pPr>
      <w:r w:rsidRPr="00C96FEE">
        <w:rPr>
          <w:rFonts w:eastAsia="Lucida Sans Unicode"/>
          <w:sz w:val="28"/>
          <w:szCs w:val="28"/>
        </w:rPr>
        <w:t xml:space="preserve">         </w:t>
      </w:r>
    </w:p>
    <w:p w:rsidR="00EC449A" w:rsidRDefault="00EC449A" w:rsidP="005A7A39">
      <w:pPr>
        <w:ind w:firstLine="15"/>
        <w:rPr>
          <w:rFonts w:eastAsia="Lucida Sans Unicode"/>
          <w:sz w:val="28"/>
          <w:szCs w:val="28"/>
        </w:rPr>
      </w:pPr>
    </w:p>
    <w:p w:rsidR="005A7A39" w:rsidRPr="00C96FEE" w:rsidRDefault="005A7A39" w:rsidP="00EC449A">
      <w:pPr>
        <w:ind w:firstLine="690"/>
        <w:rPr>
          <w:sz w:val="28"/>
          <w:szCs w:val="28"/>
        </w:rPr>
      </w:pPr>
      <w:r w:rsidRPr="00C96FEE">
        <w:rPr>
          <w:rFonts w:eastAsia="Lucida Sans Unicode"/>
          <w:sz w:val="28"/>
          <w:szCs w:val="28"/>
        </w:rPr>
        <w:t>Помічник судді</w:t>
      </w:r>
      <w:r w:rsidRPr="00C96FEE">
        <w:rPr>
          <w:rFonts w:eastAsia="Lucida Sans Unicode"/>
          <w:sz w:val="28"/>
          <w:szCs w:val="28"/>
        </w:rPr>
        <w:tab/>
      </w:r>
      <w:r w:rsidRPr="00C96FEE">
        <w:rPr>
          <w:rFonts w:eastAsia="Lucida Sans Unicode"/>
          <w:sz w:val="28"/>
          <w:szCs w:val="28"/>
        </w:rPr>
        <w:tab/>
      </w:r>
      <w:r w:rsidRPr="00C96FEE">
        <w:rPr>
          <w:rFonts w:eastAsia="Lucida Sans Unicode"/>
          <w:sz w:val="28"/>
          <w:szCs w:val="28"/>
        </w:rPr>
        <w:tab/>
      </w:r>
      <w:r w:rsidRPr="00C96FEE">
        <w:rPr>
          <w:rFonts w:eastAsia="Lucida Sans Unicode"/>
          <w:sz w:val="28"/>
          <w:szCs w:val="28"/>
        </w:rPr>
        <w:tab/>
      </w:r>
      <w:r w:rsidRPr="00C96FEE">
        <w:rPr>
          <w:rFonts w:eastAsia="Lucida Sans Unicode"/>
          <w:sz w:val="28"/>
          <w:szCs w:val="28"/>
        </w:rPr>
        <w:tab/>
      </w:r>
      <w:r w:rsidRPr="00C96FEE">
        <w:rPr>
          <w:rFonts w:eastAsia="Lucida Sans Unicode"/>
          <w:sz w:val="28"/>
          <w:szCs w:val="28"/>
        </w:rPr>
        <w:tab/>
      </w:r>
      <w:r w:rsidRPr="00C96FEE">
        <w:rPr>
          <w:rFonts w:eastAsia="Lucida Sans Unicode"/>
          <w:sz w:val="28"/>
          <w:szCs w:val="28"/>
        </w:rPr>
        <w:tab/>
      </w:r>
      <w:r w:rsidRPr="00C96FEE">
        <w:rPr>
          <w:rFonts w:eastAsia="Lucida Sans Unicode"/>
          <w:sz w:val="28"/>
          <w:szCs w:val="28"/>
        </w:rPr>
        <w:tab/>
        <w:t>Н.Д.</w:t>
      </w:r>
      <w:r w:rsidR="00DE66F9">
        <w:rPr>
          <w:rFonts w:eastAsia="Lucida Sans Unicode"/>
          <w:sz w:val="28"/>
          <w:szCs w:val="28"/>
        </w:rPr>
        <w:t xml:space="preserve"> </w:t>
      </w:r>
      <w:proofErr w:type="spellStart"/>
      <w:r w:rsidRPr="00C96FEE">
        <w:rPr>
          <w:rFonts w:eastAsia="Lucida Sans Unicode"/>
          <w:sz w:val="28"/>
          <w:szCs w:val="28"/>
        </w:rPr>
        <w:t>Шмига</w:t>
      </w:r>
      <w:proofErr w:type="spellEnd"/>
    </w:p>
    <w:p w:rsidR="00994F12" w:rsidRDefault="00994F12"/>
    <w:sectPr w:rsidR="00994F12" w:rsidSect="005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D24"/>
    <w:multiLevelType w:val="hybridMultilevel"/>
    <w:tmpl w:val="D0EED9C6"/>
    <w:lvl w:ilvl="0" w:tplc="F0FCB62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A39"/>
    <w:rsid w:val="000268D1"/>
    <w:rsid w:val="00062A8D"/>
    <w:rsid w:val="00172EDE"/>
    <w:rsid w:val="001B2C5A"/>
    <w:rsid w:val="00212BE4"/>
    <w:rsid w:val="00216FB6"/>
    <w:rsid w:val="002C3DA2"/>
    <w:rsid w:val="002D1C0D"/>
    <w:rsid w:val="002F2111"/>
    <w:rsid w:val="00303F89"/>
    <w:rsid w:val="00314E7E"/>
    <w:rsid w:val="0032080E"/>
    <w:rsid w:val="003475E7"/>
    <w:rsid w:val="00356D15"/>
    <w:rsid w:val="00391A79"/>
    <w:rsid w:val="003C7DAA"/>
    <w:rsid w:val="00475307"/>
    <w:rsid w:val="004840D4"/>
    <w:rsid w:val="004A2374"/>
    <w:rsid w:val="004B13F2"/>
    <w:rsid w:val="004D3C22"/>
    <w:rsid w:val="00500F21"/>
    <w:rsid w:val="00552797"/>
    <w:rsid w:val="00583B07"/>
    <w:rsid w:val="005A7A39"/>
    <w:rsid w:val="00611C76"/>
    <w:rsid w:val="00643FBF"/>
    <w:rsid w:val="006E6486"/>
    <w:rsid w:val="007434A1"/>
    <w:rsid w:val="00754906"/>
    <w:rsid w:val="007E5125"/>
    <w:rsid w:val="007F03AF"/>
    <w:rsid w:val="008339F3"/>
    <w:rsid w:val="00844C83"/>
    <w:rsid w:val="008512E0"/>
    <w:rsid w:val="00852336"/>
    <w:rsid w:val="008567B7"/>
    <w:rsid w:val="008B7A6D"/>
    <w:rsid w:val="00901F82"/>
    <w:rsid w:val="00921C25"/>
    <w:rsid w:val="00994F12"/>
    <w:rsid w:val="00A57054"/>
    <w:rsid w:val="00A61509"/>
    <w:rsid w:val="00B0152C"/>
    <w:rsid w:val="00BF491E"/>
    <w:rsid w:val="00C12763"/>
    <w:rsid w:val="00C94B43"/>
    <w:rsid w:val="00CC5432"/>
    <w:rsid w:val="00D32246"/>
    <w:rsid w:val="00D66096"/>
    <w:rsid w:val="00DB48F7"/>
    <w:rsid w:val="00DC3FC8"/>
    <w:rsid w:val="00DE66F9"/>
    <w:rsid w:val="00E2758B"/>
    <w:rsid w:val="00EC449A"/>
    <w:rsid w:val="00EF1C0A"/>
    <w:rsid w:val="00F11879"/>
    <w:rsid w:val="00F44149"/>
    <w:rsid w:val="00F56799"/>
    <w:rsid w:val="00FB04FB"/>
    <w:rsid w:val="00FD475A"/>
    <w:rsid w:val="00FE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A39"/>
    <w:pPr>
      <w:keepNext/>
      <w:ind w:firstLine="630"/>
      <w:jc w:val="center"/>
      <w:outlineLvl w:val="0"/>
    </w:pPr>
    <w:rPr>
      <w:rFonts w:eastAsia="Lucida Sans Unicode"/>
      <w:b/>
      <w:bCs/>
      <w:u w:val="single"/>
    </w:rPr>
  </w:style>
  <w:style w:type="paragraph" w:styleId="2">
    <w:name w:val="heading 2"/>
    <w:basedOn w:val="a"/>
    <w:next w:val="a"/>
    <w:link w:val="20"/>
    <w:qFormat/>
    <w:rsid w:val="005A7A39"/>
    <w:pPr>
      <w:keepNext/>
      <w:outlineLvl w:val="1"/>
    </w:pPr>
    <w:rPr>
      <w:rFonts w:eastAsia="Lucida Sans Unicode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A39"/>
    <w:rPr>
      <w:rFonts w:ascii="Times New Roman" w:eastAsia="Lucida Sans Unicode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A7A39"/>
    <w:rPr>
      <w:rFonts w:ascii="Times New Roman" w:eastAsia="Lucida Sans Unicode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A7A39"/>
    <w:pPr>
      <w:ind w:firstLine="630"/>
      <w:jc w:val="center"/>
    </w:pPr>
    <w:rPr>
      <w:rFonts w:eastAsia="Lucida Sans Unicode"/>
      <w:b/>
      <w:sz w:val="26"/>
      <w:szCs w:val="22"/>
    </w:rPr>
  </w:style>
  <w:style w:type="character" w:customStyle="1" w:styleId="a4">
    <w:name w:val="Название Знак"/>
    <w:basedOn w:val="a0"/>
    <w:link w:val="a3"/>
    <w:rsid w:val="005A7A39"/>
    <w:rPr>
      <w:rFonts w:ascii="Times New Roman" w:eastAsia="Lucida Sans Unicode" w:hAnsi="Times New Roman" w:cs="Times New Roman"/>
      <w:b/>
      <w:sz w:val="26"/>
      <w:lang w:eastAsia="ru-RU"/>
    </w:rPr>
  </w:style>
  <w:style w:type="paragraph" w:styleId="a5">
    <w:name w:val="Body Text Indent"/>
    <w:basedOn w:val="a"/>
    <w:link w:val="a6"/>
    <w:semiHidden/>
    <w:rsid w:val="005A7A39"/>
    <w:pPr>
      <w:widowControl w:val="0"/>
      <w:suppressAutoHyphens/>
      <w:ind w:firstLine="630"/>
    </w:pPr>
    <w:rPr>
      <w:rFonts w:eastAsia="Lucida Sans Unicode" w:cs="Tahoma"/>
      <w:kern w:val="1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5A7A39"/>
    <w:rPr>
      <w:rFonts w:ascii="Times New Roman" w:eastAsia="Lucida Sans Unicode" w:hAnsi="Times New Roman" w:cs="Tahoma"/>
      <w:kern w:val="1"/>
      <w:lang w:eastAsia="ru-RU"/>
    </w:rPr>
  </w:style>
  <w:style w:type="paragraph" w:customStyle="1" w:styleId="WW-">
    <w:name w:val="WW-Заголовок таблицы"/>
    <w:basedOn w:val="WW-0"/>
    <w:rsid w:val="005A7A39"/>
    <w:pPr>
      <w:suppressLineNumbers/>
      <w:jc w:val="center"/>
    </w:pPr>
    <w:rPr>
      <w:b/>
      <w:i/>
    </w:rPr>
  </w:style>
  <w:style w:type="paragraph" w:customStyle="1" w:styleId="WW-0">
    <w:name w:val="WW-Содержимое таблицы"/>
    <w:basedOn w:val="a7"/>
    <w:rsid w:val="005A7A39"/>
  </w:style>
  <w:style w:type="paragraph" w:styleId="a7">
    <w:name w:val="Body Text"/>
    <w:basedOn w:val="a"/>
    <w:link w:val="a8"/>
    <w:semiHidden/>
    <w:rsid w:val="005A7A39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 w:val="ru-RU"/>
    </w:rPr>
  </w:style>
  <w:style w:type="character" w:customStyle="1" w:styleId="a8">
    <w:name w:val="Основной текст Знак"/>
    <w:basedOn w:val="a0"/>
    <w:link w:val="a7"/>
    <w:semiHidden/>
    <w:rsid w:val="005A7A39"/>
    <w:rPr>
      <w:rFonts w:ascii="Arial" w:eastAsia="Arial Unicode MS" w:hAnsi="Arial" w:cs="Tahoma"/>
      <w:kern w:val="1"/>
      <w:sz w:val="20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5A7A39"/>
    <w:pPr>
      <w:widowControl w:val="0"/>
      <w:suppressAutoHyphens/>
      <w:ind w:firstLine="630"/>
      <w:jc w:val="both"/>
    </w:pPr>
    <w:rPr>
      <w:rFonts w:eastAsia="Lucida Sans Unicode" w:cs="Tahoma"/>
      <w:kern w:val="1"/>
    </w:rPr>
  </w:style>
  <w:style w:type="character" w:customStyle="1" w:styleId="30">
    <w:name w:val="Основной текст с отступом 3 Знак"/>
    <w:basedOn w:val="a0"/>
    <w:link w:val="3"/>
    <w:semiHidden/>
    <w:rsid w:val="005A7A39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A7A39"/>
    <w:pPr>
      <w:widowControl w:val="0"/>
      <w:suppressAutoHyphens/>
      <w:ind w:firstLine="630"/>
      <w:jc w:val="both"/>
    </w:pPr>
    <w:rPr>
      <w:rFonts w:eastAsia="Lucida Sans Unicode" w:cs="Tahoma"/>
      <w:kern w:val="1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5A7A39"/>
    <w:rPr>
      <w:rFonts w:ascii="Times New Roman" w:eastAsia="Lucida Sans Unicode" w:hAnsi="Times New Roman" w:cs="Tahoma"/>
      <w:kern w:val="1"/>
      <w:lang w:eastAsia="ru-RU"/>
    </w:rPr>
  </w:style>
  <w:style w:type="paragraph" w:customStyle="1" w:styleId="a9">
    <w:name w:val="Заголовок таблицы"/>
    <w:basedOn w:val="aa"/>
    <w:rsid w:val="005A7A39"/>
    <w:pPr>
      <w:jc w:val="center"/>
    </w:pPr>
    <w:rPr>
      <w:b/>
      <w:bCs/>
      <w:i/>
      <w:iCs/>
    </w:rPr>
  </w:style>
  <w:style w:type="paragraph" w:customStyle="1" w:styleId="aa">
    <w:name w:val="Содержимое таблицы"/>
    <w:basedOn w:val="a7"/>
    <w:rsid w:val="005A7A39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5A7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A3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B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0"/>
      <c:depthPercent val="26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544303797468347E-2"/>
          <c:y val="4.5685279187817264E-2"/>
          <c:w val="0.65822784810126578"/>
          <c:h val="0.776649746192904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разом</c:v>
                </c:pt>
              </c:strCache>
            </c:strRef>
          </c:tx>
          <c:spPr>
            <a:pattFill prst="wdDnDiag">
              <a:fgClr>
                <a:srgbClr val="9999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dkHorz">
                <a:fgClr>
                  <a:srgbClr val="9999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попередження</c:v>
                </c:pt>
              </c:strCache>
            </c:strRef>
          </c:tx>
          <c:spPr>
            <a:pattFill prst="dkVert">
              <a:fgClr>
                <a:srgbClr val="008000"/>
              </a:fgClr>
              <a:bgClr>
                <a:srgbClr val="993366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штраф</c:v>
                </c:pt>
              </c:strCache>
            </c:strRef>
          </c:tx>
          <c:spPr>
            <a:pattFill prst="horzBrick">
              <a:fgClr>
                <a:srgbClr val="FF00FF"/>
              </a:fgClr>
              <a:bgClr>
                <a:srgbClr val="FFFFCC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адмін.арешт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позбавлення спец.права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громадські роботи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gapWidth val="270"/>
        <c:gapDepth val="90"/>
        <c:shape val="box"/>
        <c:axId val="61419904"/>
        <c:axId val="61421824"/>
        <c:axId val="0"/>
      </c:bar3DChart>
      <c:catAx>
        <c:axId val="614199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421824"/>
        <c:crosses val="autoZero"/>
        <c:auto val="1"/>
        <c:lblAlgn val="ctr"/>
        <c:lblOffset val="100"/>
        <c:tickLblSkip val="1"/>
        <c:tickMarkSkip val="1"/>
      </c:catAx>
      <c:valAx>
        <c:axId val="61421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419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98734177215156"/>
          <c:y val="0.15228426395939354"/>
          <c:w val="0.26265822784810128"/>
          <c:h val="0.61421319796954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2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014301430143225E-2"/>
          <c:y val="3.5920275590551186E-2"/>
          <c:w val="0.73825503355705624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розглянуто всього</c:v>
                </c:pt>
              </c:strCache>
            </c:strRef>
          </c:tx>
          <c:spPr>
            <a:pattFill prst="smGrid">
              <a:fgClr>
                <a:srgbClr val="FF0000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150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1250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відкрито провадження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150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1166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відмовлено у відкритті</c:v>
                </c:pt>
              </c:strCache>
            </c:strRef>
          </c:tx>
          <c:spPr>
            <a:pattFill prst="lgCheck">
              <a:fgClr>
                <a:srgbClr val="008000"/>
              </a:fgClr>
              <a:bgClr>
                <a:srgbClr val="FFFFCC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150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залишок</c:v>
                </c:pt>
              </c:strCache>
            </c:strRef>
          </c:tx>
          <c:spPr>
            <a:pattFill prst="dkVert">
              <a:fgClr>
                <a:srgbClr val="0000FF"/>
              </a:fgClr>
              <a:bgClr>
                <a:srgbClr val="CC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150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84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залишено без розгляду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150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1">
                  <c:v>43</c:v>
                </c:pt>
              </c:numCache>
            </c:numRef>
          </c:val>
        </c:ser>
        <c:gapWidth val="200"/>
        <c:gapDepth val="43"/>
        <c:shape val="box"/>
        <c:axId val="62504320"/>
        <c:axId val="62633088"/>
        <c:axId val="0"/>
      </c:bar3DChart>
      <c:catAx>
        <c:axId val="62504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633088"/>
        <c:crosses val="autoZero"/>
        <c:auto val="1"/>
        <c:lblAlgn val="ctr"/>
        <c:lblOffset val="100"/>
        <c:tickLblSkip val="1"/>
        <c:tickMarkSkip val="1"/>
      </c:catAx>
      <c:valAx>
        <c:axId val="62633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04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308724832214754"/>
          <c:y val="0.24725274725274726"/>
          <c:w val="0.2617449664429533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4AB8-79D2-4CF2-8034-E2FA715F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2017-07-05T07:32:00Z</dcterms:created>
  <dcterms:modified xsi:type="dcterms:W3CDTF">2017-07-07T07:56:00Z</dcterms:modified>
</cp:coreProperties>
</file>